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14"/>
        <w:spacing w:before="89" w:line="222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1628803</wp:posOffset>
            </wp:positionH>
            <wp:positionV relativeFrom="paragraph">
              <wp:posOffset>6582461</wp:posOffset>
            </wp:positionV>
            <wp:extent cx="2012935" cy="11622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2935" cy="116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4003659</wp:posOffset>
            </wp:positionH>
            <wp:positionV relativeFrom="paragraph">
              <wp:posOffset>6773128</wp:posOffset>
            </wp:positionV>
            <wp:extent cx="1225588" cy="107949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588" cy="107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44"/>
          <w:szCs w:val="44"/>
          <w:spacing w:val="-1"/>
        </w:rPr>
        <w:t>秀屿区农业农村局集体研究事项备案表</w:t>
      </w:r>
    </w:p>
    <w:p>
      <w:pPr>
        <w:spacing w:before="6"/>
        <w:rPr/>
      </w:pPr>
      <w:r/>
    </w:p>
    <w:p>
      <w:pPr>
        <w:spacing w:before="5"/>
        <w:rPr/>
      </w:pPr>
      <w:r/>
    </w:p>
    <w:tbl>
      <w:tblPr>
        <w:tblStyle w:val="TableNormal"/>
        <w:tblW w:w="8510" w:type="dxa"/>
        <w:tblInd w:w="8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53"/>
        <w:gridCol w:w="2897"/>
        <w:gridCol w:w="879"/>
        <w:gridCol w:w="369"/>
        <w:gridCol w:w="70"/>
        <w:gridCol w:w="2942"/>
      </w:tblGrid>
      <w:tr>
        <w:trPr>
          <w:trHeight w:val="604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275"/>
              <w:spacing w:before="229" w:line="221" w:lineRule="auto"/>
              <w:rPr/>
            </w:pPr>
            <w:r>
              <w:rPr>
                <w:spacing w:val="-12"/>
              </w:rPr>
              <w:t>时</w:t>
            </w:r>
            <w:r>
              <w:rPr>
                <w:spacing w:val="39"/>
              </w:rPr>
              <w:t xml:space="preserve">  </w:t>
            </w:r>
            <w:r>
              <w:rPr>
                <w:spacing w:val="-12"/>
              </w:rPr>
              <w:t>间</w:t>
            </w:r>
          </w:p>
        </w:tc>
        <w:tc>
          <w:tcPr>
            <w:tcW w:w="2897" w:type="dxa"/>
            <w:vAlign w:val="top"/>
          </w:tcPr>
          <w:p>
            <w:pPr>
              <w:ind w:firstLine="431"/>
              <w:spacing w:before="151" w:line="433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1276745" cy="275228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76745" cy="275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5"/>
              <w:spacing w:before="221" w:line="224" w:lineRule="auto"/>
              <w:rPr/>
            </w:pPr>
            <w:r>
              <w:rPr>
                <w:spacing w:val="11"/>
              </w:rPr>
              <w:t>地点</w:t>
            </w:r>
          </w:p>
        </w:tc>
        <w:tc>
          <w:tcPr>
            <w:tcW w:w="3381" w:type="dxa"/>
            <w:vAlign w:val="top"/>
            <w:gridSpan w:val="3"/>
          </w:tcPr>
          <w:p>
            <w:pPr>
              <w:pStyle w:val="TableText"/>
              <w:ind w:left="196"/>
              <w:spacing w:before="234" w:line="219" w:lineRule="auto"/>
              <w:rPr/>
            </w:pPr>
            <w:r>
              <w:rPr>
                <w:spacing w:val="4"/>
              </w:rPr>
              <w:t>局会议室(文化馆316)</w:t>
            </w:r>
          </w:p>
        </w:tc>
      </w:tr>
      <w:tr>
        <w:trPr>
          <w:trHeight w:val="60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145"/>
              <w:spacing w:before="223" w:line="221" w:lineRule="auto"/>
              <w:rPr/>
            </w:pPr>
            <w:r>
              <w:rPr>
                <w:spacing w:val="8"/>
              </w:rPr>
              <w:t>参加人员</w:t>
            </w:r>
          </w:p>
        </w:tc>
        <w:tc>
          <w:tcPr>
            <w:tcW w:w="7157" w:type="dxa"/>
            <w:vAlign w:val="top"/>
            <w:gridSpan w:val="5"/>
          </w:tcPr>
          <w:p>
            <w:pPr>
              <w:pStyle w:val="TableText"/>
              <w:ind w:left="2662"/>
              <w:spacing w:before="242" w:line="220" w:lineRule="auto"/>
              <w:rPr/>
            </w:pPr>
            <w:r>
              <w:rPr>
                <w:spacing w:val="5"/>
              </w:rPr>
              <w:t>局领导班子成员</w:t>
            </w:r>
          </w:p>
        </w:tc>
      </w:tr>
      <w:tr>
        <w:trPr>
          <w:trHeight w:val="1089" w:hRule="atLeast"/>
        </w:trPr>
        <w:tc>
          <w:tcPr>
            <w:tcW w:w="135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84" w:line="219" w:lineRule="auto"/>
              <w:rPr/>
            </w:pPr>
            <w:r>
              <w:rPr>
                <w:spacing w:val="4"/>
              </w:rPr>
              <w:t>研究事项</w:t>
            </w:r>
          </w:p>
        </w:tc>
        <w:tc>
          <w:tcPr>
            <w:tcW w:w="7157" w:type="dxa"/>
            <w:vAlign w:val="top"/>
            <w:gridSpan w:val="5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84" w:line="219" w:lineRule="auto"/>
              <w:rPr/>
            </w:pPr>
            <w:r>
              <w:rPr/>
              <w:t>2024年中央农业防灾减灾资金(红火蚁防治)资金使用事项研究</w:t>
            </w:r>
          </w:p>
        </w:tc>
      </w:tr>
      <w:tr>
        <w:trPr>
          <w:trHeight w:val="4446" w:hRule="atLeast"/>
        </w:trPr>
        <w:tc>
          <w:tcPr>
            <w:tcW w:w="1353" w:type="dxa"/>
            <w:vAlign w:val="top"/>
            <w:textDirection w:val="tbRlV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5"/>
              <w:spacing w:before="87" w:line="201" w:lineRule="auto"/>
              <w:rPr/>
            </w:pPr>
            <w:r>
              <w:rPr/>
              <w:t>具</w:t>
            </w:r>
            <w:r>
              <w:rPr>
                <w:spacing w:val="8"/>
              </w:rPr>
              <w:t xml:space="preserve">    </w:t>
            </w:r>
            <w:r>
              <w:rPr/>
              <w:t>体</w:t>
            </w:r>
            <w:r>
              <w:rPr>
                <w:spacing w:val="9"/>
              </w:rPr>
              <w:t xml:space="preserve">    </w:t>
            </w:r>
            <w:r>
              <w:rPr/>
              <w:t>情</w:t>
            </w:r>
            <w:r>
              <w:rPr>
                <w:spacing w:val="8"/>
              </w:rPr>
              <w:t xml:space="preserve">    </w:t>
            </w:r>
            <w:r>
              <w:rPr/>
              <w:t>况</w:t>
            </w:r>
          </w:p>
        </w:tc>
        <w:tc>
          <w:tcPr>
            <w:tcW w:w="7157" w:type="dxa"/>
            <w:vAlign w:val="top"/>
            <w:gridSpan w:val="5"/>
          </w:tcPr>
          <w:p>
            <w:pPr>
              <w:pStyle w:val="TableText"/>
              <w:ind w:left="92" w:firstLine="481"/>
              <w:spacing w:before="130" w:line="304" w:lineRule="auto"/>
              <w:jc w:val="both"/>
              <w:rPr/>
            </w:pPr>
            <w:r>
              <w:rPr>
                <w:spacing w:val="-11"/>
              </w:rPr>
              <w:t>根据《省财政厅省农业农村厅关于下达2024年农业防灾减灾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</w:rPr>
              <w:t>和水利救灾资金(防灾救灾第三批)的通知(闽财农指[2024]24号)》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文件精神，省厅下达资金90万元用于红火蚁防治</w:t>
            </w:r>
            <w:r>
              <w:rPr>
                <w:spacing w:val="-16"/>
              </w:rPr>
              <w:t>，其中：85%资金</w:t>
            </w:r>
            <w:r>
              <w:rPr/>
              <w:t xml:space="preserve">  </w:t>
            </w:r>
            <w:r>
              <w:rPr>
                <w:spacing w:val="-11"/>
              </w:rPr>
              <w:t>76.5万元用于红火蚁专业化防治、10%资金9万元用于储备农药采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购、5%资金4.5用于监理等费用。</w:t>
            </w:r>
          </w:p>
          <w:p>
            <w:pPr>
              <w:pStyle w:val="TableText"/>
              <w:ind w:left="112" w:firstLine="489"/>
              <w:spacing w:before="59" w:line="306" w:lineRule="auto"/>
              <w:jc w:val="both"/>
              <w:rPr/>
            </w:pPr>
            <w:r>
              <w:rPr>
                <w:spacing w:val="-9"/>
              </w:rPr>
              <w:t>红火蚁防治项目拟委托福建立信招投标管理有限公司通过竞</w:t>
            </w:r>
            <w:r>
              <w:rPr>
                <w:spacing w:val="17"/>
              </w:rPr>
              <w:t xml:space="preserve"> </w:t>
            </w:r>
            <w:r>
              <w:rPr>
                <w:spacing w:val="-19"/>
              </w:rPr>
              <w:t>争性</w:t>
            </w:r>
            <w:r>
              <w:rPr>
                <w:spacing w:val="-18"/>
              </w:rPr>
              <w:t>磋商的方式确定中标单位。中标单位公示无异议后，局与中</w:t>
            </w:r>
            <w:r>
              <w:rPr>
                <w:spacing w:val="-16"/>
              </w:rPr>
              <w:t>标</w:t>
            </w:r>
            <w:r>
              <w:rPr>
                <w:spacing w:val="11"/>
              </w:rPr>
              <w:t xml:space="preserve"> </w:t>
            </w:r>
            <w:r>
              <w:rPr>
                <w:spacing w:val="-19"/>
              </w:rPr>
              <w:t>单位</w:t>
            </w:r>
            <w:r>
              <w:rPr>
                <w:spacing w:val="-18"/>
              </w:rPr>
              <w:t>签订防治服务合同、储备农药采购合同。该项目资金支付根</w:t>
            </w:r>
            <w:r>
              <w:rPr>
                <w:spacing w:val="-16"/>
              </w:rPr>
              <w:t>据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合同执行，不再另行研究。</w:t>
            </w:r>
          </w:p>
        </w:tc>
      </w:tr>
      <w:tr>
        <w:trPr>
          <w:trHeight w:val="108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405" w:right="122" w:hanging="260"/>
              <w:spacing w:before="197" w:line="313" w:lineRule="auto"/>
              <w:rPr/>
            </w:pPr>
            <w:r>
              <w:rPr>
                <w:spacing w:val="8"/>
              </w:rPr>
              <w:t>经办人员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4145" w:type="dxa"/>
            <w:vAlign w:val="top"/>
            <w:gridSpan w:val="3"/>
            <w:tcBorders>
              <w:right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5" w:line="219" w:lineRule="auto"/>
              <w:jc w:val="right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578952</wp:posOffset>
                  </wp:positionH>
                  <wp:positionV relativeFrom="paragraph">
                    <wp:posOffset>-391645</wp:posOffset>
                  </wp:positionV>
                  <wp:extent cx="1771817" cy="508869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71817" cy="50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经办人：</w:t>
            </w:r>
          </w:p>
        </w:tc>
        <w:tc>
          <w:tcPr>
            <w:tcW w:w="3012" w:type="dxa"/>
            <w:vAlign w:val="top"/>
            <w:gridSpan w:val="2"/>
            <w:tcBorders>
              <w:left w:val="nil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firstLine="121"/>
              <w:spacing w:line="703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1149591" cy="446667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9591" cy="44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23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405" w:right="140" w:hanging="260"/>
              <w:spacing w:before="276" w:line="338" w:lineRule="auto"/>
              <w:rPr/>
            </w:pPr>
            <w:r>
              <w:rPr>
                <w:spacing w:val="4"/>
              </w:rPr>
              <w:t>分管领导</w:t>
            </w:r>
            <w:r>
              <w:rPr/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4215" w:type="dxa"/>
            <w:vAlign w:val="top"/>
            <w:gridSpan w:val="4"/>
            <w:tcBorders>
              <w:right w:val="nil"/>
            </w:tcBorders>
          </w:tcPr>
          <w:p>
            <w:pPr>
              <w:ind w:left="471"/>
              <w:spacing w:before="127" w:line="660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1587544" cy="41911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87544" cy="41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19" w:lineRule="auto"/>
              <w:jc w:val="right"/>
              <w:rPr/>
            </w:pPr>
            <w:r>
              <w:rPr>
                <w:spacing w:val="-15"/>
              </w:rPr>
              <w:t>分管领导：</w:t>
            </w:r>
          </w:p>
        </w:tc>
        <w:tc>
          <w:tcPr>
            <w:tcW w:w="2942" w:type="dxa"/>
            <w:vAlign w:val="top"/>
            <w:tcBorders>
              <w:left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firstLine="61"/>
              <w:spacing w:line="912" w:lineRule="exact"/>
              <w:rPr/>
            </w:pPr>
            <w:r>
              <w:rPr>
                <w:position w:val="-18"/>
              </w:rPr>
              <w:drawing>
                <wp:inline distT="0" distB="0" distL="0" distR="0">
                  <wp:extent cx="1111515" cy="579018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11515" cy="57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405" w:right="140" w:hanging="260"/>
              <w:spacing w:before="171" w:line="301" w:lineRule="auto"/>
              <w:rPr/>
            </w:pPr>
            <w:r>
              <w:rPr>
                <w:spacing w:val="4"/>
              </w:rPr>
              <w:t>主要领导</w:t>
            </w:r>
            <w:r>
              <w:rPr/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715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4" w:hRule="atLeast"/>
        </w:trPr>
        <w:tc>
          <w:tcPr>
            <w:tcW w:w="1353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84" w:line="219" w:lineRule="auto"/>
              <w:rPr/>
            </w:pPr>
            <w:r>
              <w:rPr>
                <w:spacing w:val="3"/>
              </w:rPr>
              <w:t>研究结果</w:t>
            </w:r>
          </w:p>
        </w:tc>
        <w:tc>
          <w:tcPr>
            <w:tcW w:w="715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04" w:right="64" w:hanging="9"/>
        <w:spacing w:before="108" w:line="37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Sun" w:hAnsi="SimSun" w:eastAsia="SimSun" w:cs="SimSun"/>
          <w:sz w:val="32"/>
          <w:szCs w:val="32"/>
          <w:spacing w:val="1"/>
        </w:rPr>
        <w:t>注：需提交集体研究的事项经分管领导把关签</w:t>
      </w:r>
      <w:r>
        <w:rPr>
          <w:rFonts w:ascii="SimSun" w:hAnsi="SimSun" w:eastAsia="SimSun" w:cs="SimSun"/>
          <w:sz w:val="32"/>
          <w:szCs w:val="32"/>
        </w:rPr>
        <w:t>字、主要领导 </w:t>
      </w:r>
      <w:r>
        <w:rPr>
          <w:rFonts w:ascii="FangSong" w:hAnsi="FangSong" w:eastAsia="FangSong" w:cs="FangSong"/>
          <w:sz w:val="33"/>
          <w:szCs w:val="33"/>
          <w:spacing w:val="-12"/>
        </w:rPr>
        <w:t>审批后，附相关材料报送办公室汇总。</w:t>
      </w:r>
    </w:p>
    <w:sectPr>
      <w:pgSz w:w="11900" w:h="16820"/>
      <w:pgMar w:top="1102" w:right="1514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0" Type="http://schemas.openxmlformats.org/officeDocument/2006/relationships/fontTable" Target="fontTable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2024-08-05T15:38:57Z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2024-08-05T15:38:57</vt:filetime>
  </property>
  <property fmtid="{D5CDD505-2E9C-101B-9397-08002B2CF9AE}" pid="4" name="UsrData">
    <vt:lpwstr>66b0818fd32d37001f48ba7cwl</vt:lpwstr>
  </property>
</Properties>
</file>