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</w:t>
      </w:r>
    </w:p>
    <w:tbl>
      <w:tblPr>
        <w:tblStyle w:val="7"/>
        <w:tblW w:w="14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2339"/>
        <w:gridCol w:w="2444"/>
        <w:gridCol w:w="2549"/>
        <w:gridCol w:w="1214"/>
        <w:gridCol w:w="2474"/>
        <w:gridCol w:w="674"/>
        <w:gridCol w:w="1153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年度劳动保障（含工资支付行为）守法诚信等级评价结果一览表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（A级暨守信单位名单）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（秀屿区）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（或注册号）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注册地址/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实际经营地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人或者负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责人姓名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评价依据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（守信情况）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等级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莆田市清和木业有限公司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91350300784533752H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秀屿区木材加工区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"https://www.qixin.com/shareholder/e6b288e58991e9948b/80f3cc0b-9bdb-4e6e-902b-dd3260f0b803"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沈剑锋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福建聚力电机有限公司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91350305050349665X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秀屿区木材加工区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Pavel Rieder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莆田市秀屿区通达供水有限公司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91350305717384400A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秀屿区笏石镇后郑山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"https://www.qixin.com/shareholder/e99988e78e89e88ab1/1e44249c-31cb-4537-bd6b-46a5a16f7bc3"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陈玉花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福建省民众医疗科技集团有限公司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91350305662815380T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秀屿区东庄镇苏田村三苏路566号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"https://www.qixin.com/shareholder/e8a9b9e998b3e7a88b/bbd77411-7111-4956-936f-2156338b74d9"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詹阳程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中节能（莆田）再生资源利用有限公司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91350300MA2YGG4E2K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秀屿区东庄镇锦山村后江仔419号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"https://www.qixin.com/shareholder/e98791e99fb3/3300f08d-7a68-41f6-91fc-48c9239bd173"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金音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年度劳动保障（含工资支付行为）守法诚信等级评价结果一览表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（A级暨守信单位名单）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（秀屿区）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（或注册号）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注册地址/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实际经营地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人或者负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责人姓名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评价依据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（守信情况）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等级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福建省三川海上风电有限公司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91350305MA34AG9D8E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秀屿区笏石镇清塘西大道1699号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"https://www.qixin.com/shareholder/e6b19fe585b4e88da3/22b6f101-2a53-49d4-9c65-5b0f1fbc3de0"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江兴荣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中海石油空气化工产品（福建）有限公司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91350305793798621H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秀屿区东庄镇望山北街997号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"https://www.qixin.com/shareholder/e5bca0e7a38a/95480d8a-2770-4ac3-b0ad-c2b9af814937"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张磊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空气化工产品（莆田）有限公司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91350300671930372H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秀屿区东庄镇望山北街999号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"https://www.qixin.com/shareholder/484f4e47204b4f4b204d454e47/b48f710a-12f1-4e99-849a-35d679d3ac33"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HONG KOK MENG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福建中粮华港饲料有限公司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91350305MA34A08X10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秀屿区笏石镇丙仑村仁洋173号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"https://www.qixin.com/shareholder/e591a8e4ba9ae5b9b3/4b236692-e078-4a7b-887d-95ec92eb80dc"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周亚平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1" w:colLast="3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莆田市圣元环保电力有限公司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91350300660351009X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秀屿区东庄镇锦山村胜利围垦垃圾焚烧发电厂内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"https://www.qixin.com/shareholder/e88b8fe998b3e6988e/3490d662-451f-4c37-a2cf-0657c6c7aef0"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苏阳明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年度劳动保障（含工资支付行为）守法诚信等级评价结果一览表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（A级暨守信单位名单）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（秀屿区）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（或注册号）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注册地址/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实际经营地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人或者负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责人姓名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评价依据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（守信情况）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等级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福建永荣科技有限公司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91350305093406578B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秀屿区东庄镇石门澳产业园内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"https://www.qixin.com/shareholder/e590b4e98193e6968c/21269e7a-4c4d-48da-ae3d-362706d3f2c2"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吴道斌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莆田海发新能源有限公司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91350300694350936J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秀屿区东庄镇望山北街998号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"https://www.qixin.com/shareholder/e8aeb8e6b091e5bfa0/dceb7c4e-5eb0-4b0b-953b-2ded46738721"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许民忠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鞍莆（莆田）包装材料有限公司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91350305MA31PRMG47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秀屿区东庄镇前云村望山东路555号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instrText xml:space="preserve"> HYPERLINK "https://www.qixin.com/shareholder/e78e8be7a68fe992a2/a4264cc6-1db8-464f-9371-d7ecf269c683" \t "https://www.qixin.com/company/_blank" </w:instrTex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王福钢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日常巡视检查及书面材料审查没有违法行为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A级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2021年3月23日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秀屿区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附表2</w:t>
      </w:r>
    </w:p>
    <w:tbl>
      <w:tblPr>
        <w:tblStyle w:val="7"/>
        <w:tblW w:w="14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2339"/>
        <w:gridCol w:w="2444"/>
        <w:gridCol w:w="2549"/>
        <w:gridCol w:w="1214"/>
        <w:gridCol w:w="2474"/>
        <w:gridCol w:w="674"/>
        <w:gridCol w:w="1153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年度劳动保障（含工资支付行为）守法诚信等级评价结果一览表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（B级暨一般失信单位名单）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（秀屿区）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（或注册号）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注册地址/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实际经营地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人或者负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责人姓名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评价依据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（守信情况）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等级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附表3</w:t>
      </w:r>
    </w:p>
    <w:tbl>
      <w:tblPr>
        <w:tblStyle w:val="7"/>
        <w:tblW w:w="158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2339"/>
        <w:gridCol w:w="2444"/>
        <w:gridCol w:w="2549"/>
        <w:gridCol w:w="1214"/>
        <w:gridCol w:w="2474"/>
        <w:gridCol w:w="674"/>
        <w:gridCol w:w="1153"/>
        <w:gridCol w:w="854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862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年度劳动保障（含工资支付行为）守法诚信等级评价结果一览表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759" w:hRule="atLeast"/>
        </w:trPr>
        <w:tc>
          <w:tcPr>
            <w:tcW w:w="1430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（C级暨严重失信单位名单）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（秀屿区）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98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用人单位名称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（或注册号）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注册地址/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实际经营地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人或者负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责人姓名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评价依据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（守信情况）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等级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评价时间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110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88" w:type="dxa"/>
          <w:trHeight w:val="119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footerReference r:id="rId4" w:type="even"/>
      <w:pgSz w:w="16838" w:h="11906" w:orient="landscape"/>
      <w:pgMar w:top="1134" w:right="1361" w:bottom="113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32"/>
        <w:szCs w:val="32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32"/>
        <w:szCs w:val="3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2C069C"/>
    <w:rsid w:val="0268766A"/>
    <w:rsid w:val="03B16EB3"/>
    <w:rsid w:val="047B4D31"/>
    <w:rsid w:val="04E904D0"/>
    <w:rsid w:val="07AE4F9D"/>
    <w:rsid w:val="0A2564DB"/>
    <w:rsid w:val="0B666AB7"/>
    <w:rsid w:val="0DB06635"/>
    <w:rsid w:val="0F1A2756"/>
    <w:rsid w:val="116C578C"/>
    <w:rsid w:val="131E2308"/>
    <w:rsid w:val="140B0144"/>
    <w:rsid w:val="172D1F9F"/>
    <w:rsid w:val="1AAC08EE"/>
    <w:rsid w:val="1C1B5029"/>
    <w:rsid w:val="1F750A33"/>
    <w:rsid w:val="1FDF1D7C"/>
    <w:rsid w:val="207B1373"/>
    <w:rsid w:val="241F6B47"/>
    <w:rsid w:val="243B1EB1"/>
    <w:rsid w:val="258A636E"/>
    <w:rsid w:val="2626728D"/>
    <w:rsid w:val="2A5635C4"/>
    <w:rsid w:val="2AE81A09"/>
    <w:rsid w:val="2E975B3A"/>
    <w:rsid w:val="2F766C9D"/>
    <w:rsid w:val="31D902BD"/>
    <w:rsid w:val="32A92D88"/>
    <w:rsid w:val="383A0B60"/>
    <w:rsid w:val="3A8C2EF3"/>
    <w:rsid w:val="3C371F1C"/>
    <w:rsid w:val="3E454EFA"/>
    <w:rsid w:val="3FFB0A78"/>
    <w:rsid w:val="438B6B52"/>
    <w:rsid w:val="43A2430E"/>
    <w:rsid w:val="44724D44"/>
    <w:rsid w:val="44952AD1"/>
    <w:rsid w:val="44C12BC0"/>
    <w:rsid w:val="498069C9"/>
    <w:rsid w:val="4A1C45AB"/>
    <w:rsid w:val="4FC8779D"/>
    <w:rsid w:val="50C61D51"/>
    <w:rsid w:val="51FC0F3E"/>
    <w:rsid w:val="525E4AEE"/>
    <w:rsid w:val="52DF6B58"/>
    <w:rsid w:val="554C513F"/>
    <w:rsid w:val="59284BDE"/>
    <w:rsid w:val="5ADD54E4"/>
    <w:rsid w:val="605A09B4"/>
    <w:rsid w:val="619C02C5"/>
    <w:rsid w:val="62274AD6"/>
    <w:rsid w:val="63E87D5D"/>
    <w:rsid w:val="650A0F63"/>
    <w:rsid w:val="67B25052"/>
    <w:rsid w:val="68BB31B6"/>
    <w:rsid w:val="695319AF"/>
    <w:rsid w:val="696271F1"/>
    <w:rsid w:val="7031252C"/>
    <w:rsid w:val="70600C96"/>
    <w:rsid w:val="730378B9"/>
    <w:rsid w:val="73BB0E99"/>
    <w:rsid w:val="76C80576"/>
    <w:rsid w:val="77D97A05"/>
    <w:rsid w:val="7B5B18D2"/>
    <w:rsid w:val="7BB41BE6"/>
    <w:rsid w:val="7C5A3158"/>
    <w:rsid w:val="7CB45A9A"/>
    <w:rsid w:val="7D2F25AD"/>
    <w:rsid w:val="7DC01362"/>
    <w:rsid w:val="7EED25C9"/>
    <w:rsid w:val="7F1247D9"/>
    <w:rsid w:val="7F721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iPriority="99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0" w:semiHidden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locked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semiHidden/>
    <w:unhideWhenUsed/>
    <w:locked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3">
    <w:name w:val="日期 Char"/>
    <w:basedOn w:val="8"/>
    <w:link w:val="3"/>
    <w:semiHidden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</Words>
  <Characters>1049</Characters>
  <Lines>8</Lines>
  <Paragraphs>2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2018-03-09T02:51:00Z</dcterms:created>
  <dc:creator>Administrator</dc:creator>
  <cp:lastModifiedBy>张三</cp:lastModifiedBy>
  <cp:lastPrinted>2020-04-10T03:07:00Z</cp:lastPrinted>
  <dcterms:modified xsi:type="dcterms:W3CDTF">2021-03-24T07:51:47Z</dcterms:modified>
  <dc:title>莆劳监﹝2018﹞15号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8E9CF657B19F48A3831CD0F5DC7947E9</vt:lpwstr>
  </property>
</Properties>
</file>