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6BE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江堤村党群服务中心功能提升采购项目竞争性谈判公告</w:t>
      </w:r>
    </w:p>
    <w:p w14:paraId="000D0B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项目概况</w:t>
      </w:r>
    </w:p>
    <w:p w14:paraId="46FA52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eastAsia="zh-CN"/>
        </w:rPr>
        <w:t>江堤村党群服务中心功能提升采购项目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采购项目的潜在供应商应在莆田市荔城区新度镇天妃路5975号2号楼5层获取采购文件，并于2025年8月13日09点30分（北京时间）前提交响应文件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。</w:t>
      </w:r>
    </w:p>
    <w:p w14:paraId="7A394D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一、项目基本情况</w:t>
      </w:r>
    </w:p>
    <w:p w14:paraId="0A4834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项目编号：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闽五方招字【2025】007号</w:t>
      </w:r>
    </w:p>
    <w:p w14:paraId="68D321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江堤村党群服务中心功能提升采购项目</w:t>
      </w:r>
    </w:p>
    <w:p w14:paraId="3D9597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采购方式：竞争性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谈判</w:t>
      </w:r>
    </w:p>
    <w:p w14:paraId="1717A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预算金额：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16.3128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元</w:t>
      </w:r>
    </w:p>
    <w:p w14:paraId="044D01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最高限价（如有）：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16.3128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万元</w:t>
      </w:r>
    </w:p>
    <w:p w14:paraId="2E7807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采购需求：</w:t>
      </w:r>
    </w:p>
    <w:tbl>
      <w:tblPr>
        <w:tblStyle w:val="10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38"/>
        <w:gridCol w:w="1023"/>
        <w:gridCol w:w="1680"/>
        <w:gridCol w:w="1180"/>
        <w:gridCol w:w="1020"/>
        <w:gridCol w:w="1172"/>
      </w:tblGrid>
      <w:tr w14:paraId="04C2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778" w:type="dxa"/>
            <w:vAlign w:val="center"/>
          </w:tcPr>
          <w:p w14:paraId="250D258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</w:rPr>
              <w:t>采购包</w:t>
            </w:r>
          </w:p>
        </w:tc>
        <w:tc>
          <w:tcPr>
            <w:tcW w:w="1738" w:type="dxa"/>
            <w:vAlign w:val="center"/>
          </w:tcPr>
          <w:p w14:paraId="0A9D2D3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项目名称</w:t>
            </w:r>
          </w:p>
        </w:tc>
        <w:tc>
          <w:tcPr>
            <w:tcW w:w="1023" w:type="dxa"/>
            <w:vAlign w:val="center"/>
          </w:tcPr>
          <w:p w14:paraId="4D32EB6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</w:rPr>
              <w:t>数量</w:t>
            </w:r>
          </w:p>
          <w:p w14:paraId="2260FE3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(单位)</w:t>
            </w:r>
          </w:p>
        </w:tc>
        <w:tc>
          <w:tcPr>
            <w:tcW w:w="1680" w:type="dxa"/>
            <w:vAlign w:val="center"/>
          </w:tcPr>
          <w:p w14:paraId="1174FF6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求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BB9129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</w:rPr>
              <w:t>采购包最高限价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元）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72B53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谈判保证金（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元）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C43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中小企业划分标准所属行业</w:t>
            </w:r>
          </w:p>
        </w:tc>
      </w:tr>
      <w:tr w14:paraId="0E7B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78" w:type="dxa"/>
            <w:vAlign w:val="center"/>
          </w:tcPr>
          <w:p w14:paraId="40CBC7B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highlight w:val="none"/>
                <w:shd w:val="clear" w:color="auto" w:fill="FFFFFF"/>
              </w:rPr>
              <w:t>1</w:t>
            </w:r>
          </w:p>
        </w:tc>
        <w:tc>
          <w:tcPr>
            <w:tcW w:w="1738" w:type="dxa"/>
            <w:vAlign w:val="center"/>
          </w:tcPr>
          <w:p w14:paraId="2B3B9C9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江堤村党群服务中心功能提升采购项目</w:t>
            </w:r>
          </w:p>
        </w:tc>
        <w:tc>
          <w:tcPr>
            <w:tcW w:w="1023" w:type="dxa"/>
            <w:vAlign w:val="center"/>
          </w:tcPr>
          <w:p w14:paraId="356D5C9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1(项)</w:t>
            </w:r>
          </w:p>
        </w:tc>
        <w:tc>
          <w:tcPr>
            <w:tcW w:w="1680" w:type="dxa"/>
            <w:vAlign w:val="center"/>
          </w:tcPr>
          <w:p w14:paraId="410912D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详见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谈判文件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第三章采购内容及要求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34EAA9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163128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F8D2F1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1631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3EA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其他未列明行业</w:t>
            </w:r>
          </w:p>
        </w:tc>
      </w:tr>
    </w:tbl>
    <w:p w14:paraId="27A4A9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合同履行期限：详见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谈判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文件。</w:t>
      </w:r>
    </w:p>
    <w:p w14:paraId="2AD2EB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本项目(不接受)联合体投标。</w:t>
      </w:r>
    </w:p>
    <w:p w14:paraId="1EB634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二、申请人的资格要求：</w:t>
      </w:r>
    </w:p>
    <w:p w14:paraId="5754F5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1.满足《中华人民共和国政府采购法》第二十二条规定；</w:t>
      </w:r>
    </w:p>
    <w:p w14:paraId="1D54FD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2.落实政府采购政策需满足的资格要求：</w:t>
      </w:r>
    </w:p>
    <w:p w14:paraId="429401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本采购包为专门面向中小企业采购，供应商须提供中小企业声明函。监狱企业、残疾人福利性单位视同小型、微型企业。</w:t>
      </w:r>
    </w:p>
    <w:p w14:paraId="4FF3F96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本项目的特定资格要求：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4"/>
          <w:szCs w:val="24"/>
          <w:shd w:val="clear" w:fill="FFFFFF"/>
        </w:rPr>
        <w:t>(1)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4"/>
          <w:szCs w:val="24"/>
          <w:shd w:val="clear" w:fill="FFFFFF"/>
          <w:lang w:eastAsia="zh-CN"/>
        </w:rPr>
        <w:t>本采购包允许供应商采用资格承诺制。采用资格承诺制的供应商，应当根据投标(响应)格式文件要求提供资格承诺函，无需提供《政府采购法实施条例》第十七条第一款规定的一般资格条件证明材料；资格承诺函不符合采购文件要求的，视为未按照采购文件规定提交供应商的资格及资信文件，按资格审查不合格处理。（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4"/>
          <w:szCs w:val="24"/>
          <w:shd w:val="clear" w:fill="FFFFFF"/>
          <w:lang w:val="en-US" w:eastAsia="zh-CN"/>
        </w:rPr>
        <w:t>2）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4"/>
          <w:szCs w:val="24"/>
          <w:shd w:val="clear" w:fill="FFFFFF"/>
          <w:lang w:eastAsia="zh-CN"/>
        </w:rPr>
        <w:t>采购项目有特殊资格要求的，供应商还应按要求提供相应的证明材料。</w:t>
      </w:r>
    </w:p>
    <w:p w14:paraId="46BEE8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、获取采购文件</w:t>
      </w:r>
    </w:p>
    <w:p w14:paraId="355B50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日，每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天上午8:00至12:00，下午14:30至17:30。（北京时间，法定节假日除外）</w:t>
      </w:r>
    </w:p>
    <w:p w14:paraId="0BBDF7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地点：莆田市荔城区新度镇天妃路5975号2号楼5层</w:t>
      </w:r>
    </w:p>
    <w:p w14:paraId="70B508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方式：可通过上门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电子邮件方式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99969292@QQ.COM)或微信号18950769288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我司</w:t>
      </w:r>
      <w:r>
        <w:rPr>
          <w:rFonts w:hint="eastAsia" w:ascii="宋体" w:hAnsi="宋体" w:cs="宋体"/>
          <w:snapToGrid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获取招标文件。</w:t>
      </w:r>
    </w:p>
    <w:p w14:paraId="0405E1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售价：¥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100.0 元（人民币）</w:t>
      </w:r>
    </w:p>
    <w:p w14:paraId="2FE38E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、响应文件提交</w:t>
      </w:r>
    </w:p>
    <w:p w14:paraId="28EEFA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8月13日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09点30分（北京时间）</w:t>
      </w:r>
    </w:p>
    <w:p w14:paraId="6DD108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莆田市荔城区新度镇天妃路5975号2号楼5层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开标室</w:t>
      </w:r>
    </w:p>
    <w:p w14:paraId="2D4149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、开启</w:t>
      </w:r>
    </w:p>
    <w:p w14:paraId="1D828D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8月13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09点30分（北京时间）</w:t>
      </w:r>
    </w:p>
    <w:p w14:paraId="324641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莆田市荔城区新度镇天妃路5975号2号楼5层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开标室</w:t>
      </w:r>
    </w:p>
    <w:p w14:paraId="30C68F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、公告期限</w:t>
      </w:r>
    </w:p>
    <w:p w14:paraId="20832A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自本公告发布之日起3个工作日。</w:t>
      </w:r>
    </w:p>
    <w:p w14:paraId="21FDAD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、其他补充事宜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无</w:t>
      </w:r>
    </w:p>
    <w:p w14:paraId="0941A3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、凡对本次采购提出询问，请按以下方式联系。</w:t>
      </w:r>
    </w:p>
    <w:p w14:paraId="41ACCB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1.采购人信息</w:t>
      </w:r>
    </w:p>
    <w:p w14:paraId="6A7ABF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名 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莆田市秀屿区平海镇江堤村民委员会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　　　</w:t>
      </w:r>
    </w:p>
    <w:p w14:paraId="0A5D13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莆田市秀屿区平海镇江堤村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　　　　</w:t>
      </w:r>
    </w:p>
    <w:p w14:paraId="24D3B8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钱先生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18750038198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　　　　</w:t>
      </w:r>
    </w:p>
    <w:p w14:paraId="5B4196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2.采购代理机构信息</w:t>
      </w:r>
    </w:p>
    <w:p w14:paraId="0970CE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名 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福建省五方项目管理有限公司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　　　　　　　　　　</w:t>
      </w:r>
    </w:p>
    <w:p w14:paraId="2005D9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　址：莆田市荔城区新度镇天妃路5975号2号楼5层　　　　　　　　　　　　</w:t>
      </w:r>
    </w:p>
    <w:p w14:paraId="172D61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联系方式：许先生/0594-6555556　　　　　　　　　　　　</w:t>
      </w:r>
    </w:p>
    <w:p w14:paraId="014BAD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3.项目联系方式</w:t>
      </w:r>
    </w:p>
    <w:p w14:paraId="764653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钱先生</w:t>
      </w:r>
    </w:p>
    <w:p w14:paraId="7EA4C4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　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18750038198</w:t>
      </w:r>
    </w:p>
    <w:p w14:paraId="3FDE98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TdlNmY0NGExYjM3ZGVlNDQzZWRmMDM0MTdjZWMifQ=="/>
  </w:docVars>
  <w:rsids>
    <w:rsidRoot w:val="17BD54CF"/>
    <w:rsid w:val="0AA071B6"/>
    <w:rsid w:val="0B605641"/>
    <w:rsid w:val="0C4A239B"/>
    <w:rsid w:val="0DAA3099"/>
    <w:rsid w:val="1258722B"/>
    <w:rsid w:val="17726764"/>
    <w:rsid w:val="17BD54CF"/>
    <w:rsid w:val="1B9369B9"/>
    <w:rsid w:val="21A77716"/>
    <w:rsid w:val="22014F1A"/>
    <w:rsid w:val="2A1C050E"/>
    <w:rsid w:val="2FA86925"/>
    <w:rsid w:val="3A116508"/>
    <w:rsid w:val="3C97503C"/>
    <w:rsid w:val="3E0202C3"/>
    <w:rsid w:val="3EC42804"/>
    <w:rsid w:val="421F7808"/>
    <w:rsid w:val="462105A6"/>
    <w:rsid w:val="4C802BBF"/>
    <w:rsid w:val="54531B43"/>
    <w:rsid w:val="55A14644"/>
    <w:rsid w:val="5FE64227"/>
    <w:rsid w:val="6513568A"/>
    <w:rsid w:val="6A207419"/>
    <w:rsid w:val="6AC127FC"/>
    <w:rsid w:val="70C12B04"/>
    <w:rsid w:val="73D06D8F"/>
    <w:rsid w:val="76880529"/>
    <w:rsid w:val="7EC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5"/>
    <w:qFormat/>
    <w:uiPriority w:val="0"/>
    <w:pPr>
      <w:widowControl w:val="0"/>
      <w:autoSpaceDE/>
      <w:autoSpaceDN/>
      <w:spacing w:before="0" w:after="120" w:line="240" w:lineRule="auto"/>
      <w:ind w:left="840" w:firstLine="3748"/>
      <w:jc w:val="both"/>
    </w:pPr>
    <w:rPr>
      <w:rFonts w:ascii="宋体" w:hAnsi="宋体" w:eastAsia="Malgun Gothic" w:cs="Times New Roman"/>
    </w:rPr>
  </w:style>
  <w:style w:type="paragraph" w:customStyle="1" w:styleId="5">
    <w:name w:val="样式 标题 3 + (中文) 黑体 小四 非加粗 段前: 7.8 磅 段后: 0 磅 行距: 固定值 20 磅_0"/>
    <w:basedOn w:val="6"/>
    <w:qFormat/>
    <w:uiPriority w:val="99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6">
    <w:name w:val="标题 3_0"/>
    <w:basedOn w:val="7"/>
    <w:next w:val="8"/>
    <w:qFormat/>
    <w:uiPriority w:val="99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 w:val="32"/>
      <w:szCs w:val="32"/>
    </w:rPr>
  </w:style>
  <w:style w:type="paragraph" w:customStyle="1" w:styleId="7">
    <w:name w:val="正文_0"/>
    <w:next w:val="4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1"/>
    <w:next w:val="4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1154</Characters>
  <Lines>0</Lines>
  <Paragraphs>0</Paragraphs>
  <TotalTime>34</TotalTime>
  <ScaleCrop>false</ScaleCrop>
  <LinksUpToDate>false</LinksUpToDate>
  <CharactersWithSpaces>1217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2024-04-26T07:09:00Z</dcterms:created>
  <dc:creator>红星智家365（许国锋18950769288）</dc:creator>
  <cp:lastModifiedBy>Sun。W。</cp:lastModifiedBy>
  <cp:lastPrinted>2025-04-28T07:15:00Z</cp:lastPrinted>
  <dcterms:modified xsi:type="dcterms:W3CDTF">2025-08-05T03:34:18Z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F0E1CE357E694AEAA7EFE7718A053593_11</vt:lpwstr>
  </property>
  <property fmtid="{D5CDD505-2E9C-101B-9397-08002B2CF9AE}" pid="4" name="KSOTemplateDocerSaveRecord">
    <vt:lpwstr>eyJoZGlkIjoiMDAyN2FiYTcyNzVkZmRhM2E4YjdhZWZmMzdjNDU1MTAiLCJ1c2VySWQiOiI1NzI4NTgwNTQifQ==</vt:lpwstr>
  </property>
</Properties>
</file>