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7D1" w:rsidRPr="001F2961" w:rsidRDefault="00175E2B">
      <w:pPr>
        <w:spacing w:line="600" w:lineRule="exact"/>
        <w:jc w:val="center"/>
        <w:rPr>
          <w:rFonts w:ascii="仿宋_GB2312" w:eastAsia="仿宋_GB2312" w:hAnsi="Times New Roman"/>
          <w:b/>
          <w:sz w:val="32"/>
          <w:szCs w:val="32"/>
        </w:rPr>
      </w:pPr>
      <w:r w:rsidRPr="001F2961">
        <w:rPr>
          <w:rFonts w:ascii="仿宋_GB2312" w:eastAsia="仿宋_GB2312" w:hAnsi="Times New Roman" w:hint="eastAsia"/>
          <w:b/>
          <w:sz w:val="32"/>
          <w:szCs w:val="32"/>
        </w:rPr>
        <w:t xml:space="preserve">                                                                                                                                                                                                                                                                                                                                                                                                                                                                                                                                                                                                                                                </w:t>
      </w:r>
    </w:p>
    <w:p w:rsidR="005817D1" w:rsidRPr="001F2961" w:rsidRDefault="005817D1">
      <w:pPr>
        <w:spacing w:line="600" w:lineRule="exact"/>
        <w:jc w:val="center"/>
        <w:rPr>
          <w:rFonts w:ascii="仿宋_GB2312" w:eastAsia="仿宋_GB2312" w:hAnsi="Times New Roman"/>
          <w:b/>
          <w:sz w:val="32"/>
          <w:szCs w:val="32"/>
        </w:rPr>
      </w:pPr>
    </w:p>
    <w:p w:rsidR="005817D1" w:rsidRPr="001F2961" w:rsidRDefault="005817D1">
      <w:pPr>
        <w:spacing w:line="600" w:lineRule="exact"/>
        <w:jc w:val="center"/>
        <w:rPr>
          <w:rFonts w:ascii="仿宋_GB2312" w:eastAsia="仿宋_GB2312" w:hAnsi="Times New Roman"/>
          <w:b/>
          <w:sz w:val="44"/>
          <w:szCs w:val="44"/>
        </w:rPr>
      </w:pPr>
    </w:p>
    <w:p w:rsidR="00797986" w:rsidRDefault="00AF1877">
      <w:pPr>
        <w:spacing w:line="600" w:lineRule="exact"/>
        <w:jc w:val="center"/>
        <w:rPr>
          <w:rFonts w:ascii="仿宋_GB2312" w:eastAsia="仿宋_GB2312" w:hAnsiTheme="minorEastAsia" w:cs="Calibri"/>
          <w:b/>
          <w:sz w:val="48"/>
          <w:szCs w:val="52"/>
        </w:rPr>
      </w:pPr>
      <w:r w:rsidRPr="00AF1877">
        <w:rPr>
          <w:rFonts w:ascii="仿宋_GB2312" w:eastAsia="仿宋_GB2312" w:hAnsiTheme="minorEastAsia" w:cs="Calibri" w:hint="eastAsia"/>
          <w:b/>
          <w:sz w:val="48"/>
          <w:szCs w:val="52"/>
        </w:rPr>
        <w:t>莆田市秀屿区“十四五”水利建设</w:t>
      </w:r>
    </w:p>
    <w:p w:rsidR="005817D1" w:rsidRPr="001F2961" w:rsidRDefault="00AF1877">
      <w:pPr>
        <w:spacing w:line="600" w:lineRule="exact"/>
        <w:jc w:val="center"/>
        <w:rPr>
          <w:rFonts w:ascii="仿宋_GB2312" w:eastAsia="仿宋_GB2312" w:hAnsiTheme="minorEastAsia" w:cs="方正小标宋简体"/>
          <w:b/>
          <w:bCs/>
          <w:sz w:val="48"/>
          <w:szCs w:val="48"/>
        </w:rPr>
      </w:pPr>
      <w:bookmarkStart w:id="0" w:name="_GoBack"/>
      <w:bookmarkEnd w:id="0"/>
      <w:r w:rsidRPr="00AF1877">
        <w:rPr>
          <w:rFonts w:ascii="仿宋_GB2312" w:eastAsia="仿宋_GB2312" w:hAnsiTheme="minorEastAsia" w:cs="Calibri" w:hint="eastAsia"/>
          <w:b/>
          <w:sz w:val="48"/>
          <w:szCs w:val="52"/>
        </w:rPr>
        <w:t>专项规划</w:t>
      </w:r>
    </w:p>
    <w:p w:rsidR="005817D1" w:rsidRPr="001F2961" w:rsidRDefault="005817D1">
      <w:pPr>
        <w:spacing w:line="600" w:lineRule="exact"/>
        <w:rPr>
          <w:rFonts w:ascii="仿宋_GB2312" w:eastAsia="仿宋_GB2312" w:hAnsi="楷体" w:cs="楷体"/>
          <w:b/>
          <w:sz w:val="44"/>
          <w:szCs w:val="44"/>
        </w:rPr>
      </w:pPr>
    </w:p>
    <w:p w:rsidR="005817D1" w:rsidRPr="001F2961" w:rsidRDefault="005817D1">
      <w:pPr>
        <w:spacing w:line="600" w:lineRule="exact"/>
        <w:rPr>
          <w:rFonts w:ascii="仿宋_GB2312" w:eastAsia="仿宋_GB2312" w:hAnsi="Times New Roman"/>
          <w:strike/>
          <w:sz w:val="28"/>
          <w:szCs w:val="28"/>
          <w:em w:val="dot"/>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5817D1">
      <w:pPr>
        <w:spacing w:line="600" w:lineRule="exact"/>
        <w:rPr>
          <w:rFonts w:ascii="仿宋_GB2312" w:eastAsia="仿宋_GB2312" w:hAnsi="Times New Roman"/>
          <w:sz w:val="28"/>
          <w:szCs w:val="28"/>
        </w:rPr>
      </w:pPr>
    </w:p>
    <w:p w:rsidR="005817D1" w:rsidRPr="001F2961" w:rsidRDefault="00175E2B">
      <w:pPr>
        <w:spacing w:line="600" w:lineRule="exact"/>
        <w:jc w:val="center"/>
        <w:rPr>
          <w:rFonts w:ascii="仿宋_GB2312" w:eastAsia="仿宋_GB2312" w:hAnsiTheme="majorEastAsia"/>
          <w:b/>
          <w:spacing w:val="20"/>
          <w:sz w:val="36"/>
          <w:szCs w:val="36"/>
        </w:rPr>
      </w:pPr>
      <w:r w:rsidRPr="001F2961">
        <w:rPr>
          <w:rFonts w:ascii="仿宋_GB2312" w:eastAsia="仿宋_GB2312" w:hAnsiTheme="majorEastAsia" w:hint="eastAsia"/>
          <w:b/>
          <w:spacing w:val="20"/>
          <w:sz w:val="36"/>
          <w:szCs w:val="36"/>
        </w:rPr>
        <w:t>莆田市秀屿区水利局</w:t>
      </w:r>
    </w:p>
    <w:p w:rsidR="005817D1" w:rsidRPr="001F2961" w:rsidRDefault="00175E2B">
      <w:pPr>
        <w:spacing w:line="600" w:lineRule="exact"/>
        <w:jc w:val="center"/>
        <w:rPr>
          <w:rFonts w:ascii="仿宋_GB2312" w:eastAsia="仿宋_GB2312" w:hAnsiTheme="majorEastAsia" w:cs="楷体_GB2312"/>
          <w:b/>
          <w:sz w:val="36"/>
          <w:szCs w:val="36"/>
        </w:rPr>
        <w:sectPr w:rsidR="005817D1" w:rsidRPr="001F2961">
          <w:footerReference w:type="default" r:id="rId8"/>
          <w:pgSz w:w="11906" w:h="16838"/>
          <w:pgMar w:top="1440" w:right="1800" w:bottom="1440" w:left="1800" w:header="851" w:footer="992" w:gutter="0"/>
          <w:pgNumType w:start="0"/>
          <w:cols w:space="720"/>
          <w:docGrid w:type="lines" w:linePitch="312"/>
        </w:sectPr>
      </w:pPr>
      <w:r w:rsidRPr="001F2961">
        <w:rPr>
          <w:rFonts w:ascii="仿宋_GB2312" w:eastAsia="仿宋_GB2312" w:hAnsiTheme="majorEastAsia" w:cs="楷体_GB2312" w:hint="eastAsia"/>
          <w:b/>
          <w:sz w:val="36"/>
          <w:szCs w:val="36"/>
        </w:rPr>
        <w:t>二</w:t>
      </w:r>
      <w:r w:rsidRPr="001F2961">
        <w:rPr>
          <w:rFonts w:ascii="微软雅黑" w:eastAsia="微软雅黑" w:hAnsi="微软雅黑" w:cs="微软雅黑" w:hint="eastAsia"/>
          <w:b/>
          <w:sz w:val="36"/>
          <w:szCs w:val="36"/>
        </w:rPr>
        <w:t>〇</w:t>
      </w:r>
      <w:r w:rsidRPr="001F2961">
        <w:rPr>
          <w:rFonts w:ascii="仿宋_GB2312" w:eastAsia="仿宋_GB2312" w:hAnsi="仿宋_GB2312" w:cs="仿宋_GB2312" w:hint="eastAsia"/>
          <w:b/>
          <w:sz w:val="36"/>
          <w:szCs w:val="36"/>
        </w:rPr>
        <w:t>二一年十一月</w:t>
      </w: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1" w:name="_Toc88246211"/>
      <w:bookmarkStart w:id="2" w:name="_Toc58280596"/>
      <w:bookmarkStart w:id="3" w:name="_Toc58399453"/>
      <w:bookmarkStart w:id="4" w:name="_Toc58252463"/>
      <w:r w:rsidRPr="001F2961">
        <w:rPr>
          <w:rFonts w:ascii="仿宋_GB2312" w:eastAsia="仿宋_GB2312" w:hAnsi="仿宋" w:cs="宋体" w:hint="eastAsia"/>
          <w:bCs w:val="0"/>
          <w:sz w:val="36"/>
          <w:szCs w:val="36"/>
        </w:rPr>
        <w:lastRenderedPageBreak/>
        <w:t>目  录</w:t>
      </w:r>
      <w:bookmarkEnd w:id="1"/>
      <w:bookmarkEnd w:id="2"/>
      <w:bookmarkEnd w:id="3"/>
      <w:bookmarkEnd w:id="4"/>
    </w:p>
    <w:p w:rsidR="005817D1" w:rsidRPr="00CC6096" w:rsidRDefault="006C4072">
      <w:pPr>
        <w:pStyle w:val="10"/>
        <w:tabs>
          <w:tab w:val="right" w:leader="dot" w:pos="8296"/>
        </w:tabs>
        <w:rPr>
          <w:rFonts w:ascii="仿宋_GB2312" w:eastAsia="仿宋_GB2312" w:hAnsiTheme="minorEastAsia" w:cstheme="minorBidi"/>
          <w:sz w:val="30"/>
          <w:szCs w:val="30"/>
        </w:rPr>
      </w:pPr>
      <w:r w:rsidRPr="00CC6096">
        <w:rPr>
          <w:rFonts w:ascii="仿宋_GB2312" w:eastAsia="仿宋_GB2312" w:hAnsiTheme="minorEastAsia" w:cstheme="minorEastAsia" w:hint="eastAsia"/>
          <w:sz w:val="30"/>
          <w:szCs w:val="30"/>
        </w:rPr>
        <w:fldChar w:fldCharType="begin"/>
      </w:r>
      <w:r w:rsidR="00175E2B" w:rsidRPr="00CC6096">
        <w:rPr>
          <w:rFonts w:ascii="仿宋_GB2312" w:eastAsia="仿宋_GB2312" w:hAnsiTheme="minorEastAsia" w:cstheme="minorEastAsia" w:hint="eastAsia"/>
          <w:sz w:val="30"/>
          <w:szCs w:val="30"/>
        </w:rPr>
        <w:instrText xml:space="preserve"> TOC \o "1-2" \h \z \u </w:instrText>
      </w:r>
      <w:r w:rsidRPr="00CC6096">
        <w:rPr>
          <w:rFonts w:ascii="仿宋_GB2312" w:eastAsia="仿宋_GB2312" w:hAnsiTheme="minorEastAsia" w:cstheme="minorEastAsia" w:hint="eastAsia"/>
          <w:sz w:val="30"/>
          <w:szCs w:val="30"/>
        </w:rPr>
        <w:fldChar w:fldCharType="separate"/>
      </w:r>
      <w:hyperlink w:anchor="_Toc88246211" w:history="1">
        <w:r w:rsidR="00175E2B" w:rsidRPr="00CC6096">
          <w:rPr>
            <w:rStyle w:val="af"/>
            <w:rFonts w:ascii="仿宋_GB2312" w:eastAsia="仿宋_GB2312" w:hAnsiTheme="minorEastAsia" w:cs="宋体" w:hint="eastAsia"/>
            <w:color w:val="auto"/>
            <w:sz w:val="30"/>
            <w:szCs w:val="30"/>
          </w:rPr>
          <w:t>目  录</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_Toc88246211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12" w:history="1">
        <w:r w:rsidR="00175E2B" w:rsidRPr="00CC6096">
          <w:rPr>
            <w:rStyle w:val="af"/>
            <w:rFonts w:ascii="仿宋_GB2312" w:eastAsia="仿宋_GB2312" w:hAnsiTheme="minorEastAsia" w:cs="宋体" w:hint="eastAsia"/>
            <w:color w:val="auto"/>
            <w:sz w:val="30"/>
            <w:szCs w:val="30"/>
          </w:rPr>
          <w:t>前  言</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_Toc88246212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13" w:history="1">
        <w:r w:rsidR="00175E2B" w:rsidRPr="00CC6096">
          <w:rPr>
            <w:rStyle w:val="af"/>
            <w:rFonts w:ascii="仿宋_GB2312" w:eastAsia="仿宋_GB2312" w:hAnsiTheme="minorEastAsia" w:cs="宋体" w:hint="eastAsia"/>
            <w:color w:val="auto"/>
            <w:sz w:val="30"/>
            <w:szCs w:val="30"/>
          </w:rPr>
          <w:t>第一章  水利发展成就</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_Toc88246213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14" w:history="1">
        <w:r w:rsidR="00175E2B" w:rsidRPr="00CC6096">
          <w:rPr>
            <w:rStyle w:val="af"/>
            <w:rFonts w:ascii="仿宋_GB2312" w:eastAsia="仿宋_GB2312" w:hAnsiTheme="minorEastAsia" w:hint="eastAsia"/>
            <w:color w:val="auto"/>
            <w:sz w:val="30"/>
            <w:szCs w:val="30"/>
          </w:rPr>
          <w:t>一、基本概况</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_Toc88246214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15" w:history="1">
        <w:r w:rsidR="00175E2B" w:rsidRPr="00CC6096">
          <w:rPr>
            <w:rStyle w:val="af"/>
            <w:rFonts w:ascii="仿宋_GB2312" w:eastAsia="仿宋_GB2312" w:hAnsiTheme="minorEastAsia" w:hint="eastAsia"/>
            <w:color w:val="auto"/>
            <w:sz w:val="30"/>
            <w:szCs w:val="30"/>
          </w:rPr>
          <w:t>二、“十三五”水利建设主要成就</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_Toc88246215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4</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16" w:history="1">
        <w:r w:rsidR="00175E2B" w:rsidRPr="00CC6096">
          <w:rPr>
            <w:rStyle w:val="af"/>
            <w:rFonts w:ascii="仿宋_GB2312" w:eastAsia="仿宋_GB2312" w:hAnsiTheme="minorEastAsia" w:hint="eastAsia"/>
            <w:color w:val="auto"/>
            <w:sz w:val="30"/>
            <w:szCs w:val="30"/>
          </w:rPr>
          <w:t>三、存在的主要问题</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_Toc88246216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9</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17" w:history="1">
        <w:r w:rsidR="00175E2B" w:rsidRPr="00CC6096">
          <w:rPr>
            <w:rStyle w:val="af"/>
            <w:rFonts w:ascii="仿宋_GB2312" w:eastAsia="仿宋_GB2312" w:hAnsiTheme="minorEastAsia" w:cs="宋体" w:hint="eastAsia"/>
            <w:color w:val="auto"/>
            <w:sz w:val="30"/>
            <w:szCs w:val="30"/>
          </w:rPr>
          <w:t>第二章  面临的形势</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_Toc88246217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13</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18" w:history="1">
        <w:r w:rsidR="00175E2B" w:rsidRPr="00CC6096">
          <w:rPr>
            <w:rStyle w:val="af"/>
            <w:rFonts w:ascii="仿宋_GB2312" w:eastAsia="仿宋_GB2312" w:hAnsiTheme="minorEastAsia" w:hint="eastAsia"/>
            <w:color w:val="auto"/>
            <w:sz w:val="30"/>
            <w:szCs w:val="30"/>
          </w:rPr>
          <w:t>一、新时代水利发展形势，对水利建设提出新的要求</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_Toc88246218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13</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19" w:history="1">
        <w:r w:rsidR="00175E2B" w:rsidRPr="00CC6096">
          <w:rPr>
            <w:rStyle w:val="af"/>
            <w:rFonts w:ascii="仿宋_GB2312" w:eastAsia="仿宋_GB2312" w:hAnsiTheme="minorEastAsia" w:hint="eastAsia"/>
            <w:color w:val="auto"/>
            <w:sz w:val="30"/>
            <w:szCs w:val="30"/>
          </w:rPr>
          <w:t>二、实现高质量发展，要求切实增强水资源保障能力</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_Toc88246219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14</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20" w:history="1">
        <w:r w:rsidR="00175E2B" w:rsidRPr="00CC6096">
          <w:rPr>
            <w:rStyle w:val="af"/>
            <w:rFonts w:ascii="仿宋_GB2312" w:eastAsia="仿宋_GB2312" w:hAnsiTheme="minorEastAsia" w:hint="eastAsia"/>
            <w:color w:val="auto"/>
            <w:sz w:val="30"/>
            <w:szCs w:val="30"/>
          </w:rPr>
          <w:t>三、健全公共安全体系，要求完善水利防灾减灾体系</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_Toc88246220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14</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21" w:history="1">
        <w:r w:rsidR="00175E2B" w:rsidRPr="00CC6096">
          <w:rPr>
            <w:rStyle w:val="af"/>
            <w:rFonts w:ascii="仿宋_GB2312" w:eastAsia="仿宋_GB2312" w:hAnsiTheme="minorEastAsia" w:hint="eastAsia"/>
            <w:color w:val="auto"/>
            <w:sz w:val="30"/>
            <w:szCs w:val="30"/>
          </w:rPr>
          <w:t>四、推进生态文明建设，要求提升水生态治理和保护能力</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_Toc88246221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15</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22" w:history="1">
        <w:r w:rsidR="00175E2B" w:rsidRPr="00CC6096">
          <w:rPr>
            <w:rStyle w:val="af"/>
            <w:rFonts w:ascii="仿宋_GB2312" w:eastAsia="仿宋_GB2312" w:hAnsiTheme="minorEastAsia" w:cs="宋体" w:hint="eastAsia"/>
            <w:color w:val="auto"/>
            <w:sz w:val="30"/>
            <w:szCs w:val="30"/>
          </w:rPr>
          <w:t>第三章  总体思路</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_Toc88246222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23" w:history="1">
        <w:r w:rsidR="00175E2B" w:rsidRPr="00CC6096">
          <w:rPr>
            <w:rStyle w:val="af"/>
            <w:rFonts w:ascii="仿宋_GB2312" w:eastAsia="仿宋_GB2312" w:hAnsiTheme="minorEastAsia" w:hint="eastAsia"/>
            <w:color w:val="auto"/>
            <w:sz w:val="30"/>
            <w:szCs w:val="30"/>
          </w:rPr>
          <w:t>一、指导思想</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_Toc88246223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24" w:history="1">
        <w:r w:rsidR="00175E2B" w:rsidRPr="00CC6096">
          <w:rPr>
            <w:rStyle w:val="af"/>
            <w:rFonts w:ascii="仿宋_GB2312" w:eastAsia="仿宋_GB2312" w:hAnsiTheme="minorEastAsia" w:hint="eastAsia"/>
            <w:color w:val="auto"/>
            <w:sz w:val="30"/>
            <w:szCs w:val="30"/>
          </w:rPr>
          <w:t>二、基本原则</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_Toc88246224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25" w:history="1">
        <w:r w:rsidR="00175E2B" w:rsidRPr="00CC6096">
          <w:rPr>
            <w:rStyle w:val="af"/>
            <w:rFonts w:ascii="仿宋_GB2312" w:eastAsia="仿宋_GB2312" w:hAnsiTheme="minorEastAsia" w:hint="eastAsia"/>
            <w:color w:val="auto"/>
            <w:sz w:val="30"/>
            <w:szCs w:val="30"/>
          </w:rPr>
          <w:t>三、发展目标</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_Toc88246225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18</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26" w:history="1">
        <w:r w:rsidR="00175E2B" w:rsidRPr="00CC6096">
          <w:rPr>
            <w:rStyle w:val="af"/>
            <w:rFonts w:ascii="仿宋_GB2312" w:eastAsia="仿宋_GB2312" w:hAnsiTheme="minorEastAsia" w:cs="宋体" w:hint="eastAsia"/>
            <w:color w:val="auto"/>
            <w:sz w:val="30"/>
            <w:szCs w:val="30"/>
          </w:rPr>
          <w:t>第四章  完善水利基础设施网络</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_Toc88246226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22</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27" w:history="1">
        <w:r w:rsidR="00175E2B" w:rsidRPr="00CC6096">
          <w:rPr>
            <w:rStyle w:val="af"/>
            <w:rFonts w:ascii="仿宋_GB2312" w:eastAsia="仿宋_GB2312" w:hAnsiTheme="minorEastAsia" w:hint="eastAsia"/>
            <w:color w:val="auto"/>
            <w:sz w:val="30"/>
            <w:szCs w:val="30"/>
          </w:rPr>
          <w:t>一、立足生命安全，推进水灾害防治体系建设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_Toc88246227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22</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28" w:history="1">
        <w:r w:rsidR="00175E2B" w:rsidRPr="00CC6096">
          <w:rPr>
            <w:rStyle w:val="af"/>
            <w:rFonts w:ascii="仿宋_GB2312" w:eastAsia="仿宋_GB2312" w:hAnsiTheme="minorEastAsia" w:hint="eastAsia"/>
            <w:color w:val="auto"/>
            <w:sz w:val="30"/>
            <w:szCs w:val="30"/>
          </w:rPr>
          <w:t>二、立足生活生产，推进水资源保障体系建设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_Toc88246228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27</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29" w:history="1">
        <w:r w:rsidR="00175E2B" w:rsidRPr="00CC6096">
          <w:rPr>
            <w:rStyle w:val="af"/>
            <w:rFonts w:ascii="仿宋_GB2312" w:eastAsia="仿宋_GB2312" w:hAnsiTheme="minorEastAsia" w:hint="eastAsia"/>
            <w:color w:val="auto"/>
            <w:sz w:val="30"/>
            <w:szCs w:val="30"/>
          </w:rPr>
          <w:t>三、立足生态保护，推进水生态保护和治理体系建设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_Toc88246229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29</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30" w:history="1">
        <w:r w:rsidR="00175E2B" w:rsidRPr="00CC6096">
          <w:rPr>
            <w:rStyle w:val="af"/>
            <w:rFonts w:ascii="仿宋_GB2312" w:eastAsia="仿宋_GB2312" w:hAnsiTheme="minorEastAsia" w:hint="eastAsia"/>
            <w:color w:val="auto"/>
            <w:sz w:val="30"/>
            <w:szCs w:val="30"/>
          </w:rPr>
          <w:t>四、立足行业发展，推进智能水利建设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_Toc88246230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31</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31" w:history="1">
        <w:r w:rsidR="00175E2B" w:rsidRPr="00CC6096">
          <w:rPr>
            <w:rStyle w:val="af"/>
            <w:rFonts w:ascii="仿宋_GB2312" w:eastAsia="仿宋_GB2312" w:hAnsiTheme="minorEastAsia" w:hint="eastAsia"/>
            <w:color w:val="auto"/>
            <w:sz w:val="30"/>
            <w:szCs w:val="30"/>
          </w:rPr>
          <w:t>五、立足行业管理，推进监管体系建设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_Toc88246231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32</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32" w:history="1">
        <w:r w:rsidR="00175E2B" w:rsidRPr="00CC6096">
          <w:rPr>
            <w:rStyle w:val="af"/>
            <w:rFonts w:ascii="仿宋_GB2312" w:eastAsia="仿宋_GB2312" w:hAnsiTheme="minorEastAsia" w:hint="eastAsia"/>
            <w:color w:val="auto"/>
            <w:sz w:val="30"/>
            <w:szCs w:val="30"/>
          </w:rPr>
          <w:t>六、立足民生发展，推进移民扶持建设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_Toc88246232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34</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33" w:history="1">
        <w:r w:rsidR="00175E2B" w:rsidRPr="00CC6096">
          <w:rPr>
            <w:rStyle w:val="af"/>
            <w:rFonts w:ascii="仿宋_GB2312" w:eastAsia="仿宋_GB2312" w:hAnsiTheme="minorEastAsia" w:cs="宋体" w:hint="eastAsia"/>
            <w:color w:val="auto"/>
            <w:sz w:val="30"/>
            <w:szCs w:val="30"/>
          </w:rPr>
          <w:t>第五章   健全水利体制机制保障体系</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_Toc88246233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34" w:history="1">
        <w:r w:rsidR="00175E2B" w:rsidRPr="00CC6096">
          <w:rPr>
            <w:rStyle w:val="af"/>
            <w:rFonts w:ascii="仿宋_GB2312" w:eastAsia="仿宋_GB2312" w:hAnsiTheme="minorEastAsia" w:hint="eastAsia"/>
            <w:color w:val="auto"/>
            <w:sz w:val="30"/>
            <w:szCs w:val="30"/>
          </w:rPr>
          <w:t>一、健全水资源管控体系</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_Toc88246234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35" w:history="1">
        <w:r w:rsidR="00175E2B" w:rsidRPr="00CC6096">
          <w:rPr>
            <w:rStyle w:val="af"/>
            <w:rFonts w:ascii="仿宋_GB2312" w:eastAsia="仿宋_GB2312" w:hAnsiTheme="minorEastAsia" w:hint="eastAsia"/>
            <w:color w:val="auto"/>
            <w:sz w:val="30"/>
            <w:szCs w:val="30"/>
          </w:rPr>
          <w:t>二、健全涉水空间管控体系</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_Toc88246235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38</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36" w:history="1">
        <w:r w:rsidR="00175E2B" w:rsidRPr="00CC6096">
          <w:rPr>
            <w:rStyle w:val="af"/>
            <w:rFonts w:ascii="仿宋_GB2312" w:eastAsia="仿宋_GB2312" w:hAnsiTheme="minorEastAsia" w:hint="eastAsia"/>
            <w:color w:val="auto"/>
            <w:sz w:val="30"/>
            <w:szCs w:val="30"/>
          </w:rPr>
          <w:t>三、健全水灾害安全监管体系</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_Toc88246236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39</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37" w:history="1">
        <w:r w:rsidR="00175E2B" w:rsidRPr="00CC6096">
          <w:rPr>
            <w:rStyle w:val="af"/>
            <w:rFonts w:ascii="仿宋_GB2312" w:eastAsia="仿宋_GB2312" w:hAnsiTheme="minorEastAsia" w:hint="eastAsia"/>
            <w:bCs/>
            <w:color w:val="auto"/>
            <w:sz w:val="30"/>
            <w:szCs w:val="30"/>
          </w:rPr>
          <w:t>四、健全综合治水管水体系</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_Toc88246237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40</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38" w:history="1">
        <w:r w:rsidR="00175E2B" w:rsidRPr="00CC6096">
          <w:rPr>
            <w:rStyle w:val="af"/>
            <w:rFonts w:ascii="仿宋_GB2312" w:eastAsia="仿宋_GB2312" w:hAnsiTheme="minorEastAsia" w:hint="eastAsia"/>
            <w:bCs/>
            <w:color w:val="auto"/>
            <w:sz w:val="30"/>
            <w:szCs w:val="30"/>
          </w:rPr>
          <w:t>五、健全资金使用全过程管控体系</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_Toc88246238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43</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39" w:history="1">
        <w:r w:rsidR="00175E2B" w:rsidRPr="00CC6096">
          <w:rPr>
            <w:rStyle w:val="af"/>
            <w:rFonts w:ascii="仿宋_GB2312" w:eastAsia="仿宋_GB2312" w:hAnsiTheme="minorEastAsia" w:cs="宋体" w:hint="eastAsia"/>
            <w:color w:val="auto"/>
            <w:sz w:val="30"/>
            <w:szCs w:val="30"/>
          </w:rPr>
          <w:t>第六章   规划投资</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_Toc88246239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44</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40" w:history="1">
        <w:r w:rsidR="00175E2B" w:rsidRPr="00CC6096">
          <w:rPr>
            <w:rStyle w:val="af"/>
            <w:rFonts w:ascii="仿宋_GB2312" w:eastAsia="仿宋_GB2312" w:hAnsiTheme="minorEastAsia" w:hint="eastAsia"/>
            <w:color w:val="auto"/>
            <w:sz w:val="30"/>
            <w:szCs w:val="30"/>
          </w:rPr>
          <w:t>一、水利基础设施建设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_Toc88246240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44</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41" w:history="1">
        <w:r w:rsidR="00175E2B" w:rsidRPr="00CC6096">
          <w:rPr>
            <w:rStyle w:val="af"/>
            <w:rFonts w:ascii="仿宋_GB2312" w:eastAsia="仿宋_GB2312" w:hAnsiTheme="minorEastAsia" w:hint="eastAsia"/>
            <w:color w:val="auto"/>
            <w:sz w:val="30"/>
            <w:szCs w:val="30"/>
          </w:rPr>
          <w:t>二、行业监管体系及能力建设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_Toc88246241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46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42" w:history="1">
        <w:r w:rsidR="00175E2B" w:rsidRPr="00CC6096">
          <w:rPr>
            <w:rStyle w:val="af"/>
            <w:rFonts w:ascii="仿宋_GB2312" w:eastAsia="仿宋_GB2312" w:hAnsiTheme="minorEastAsia" w:hint="eastAsia"/>
            <w:color w:val="auto"/>
            <w:sz w:val="30"/>
            <w:szCs w:val="30"/>
          </w:rPr>
          <w:t>三、水利信息化建设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_Toc88246242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46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43" w:history="1">
        <w:r w:rsidR="00175E2B" w:rsidRPr="00CC6096">
          <w:rPr>
            <w:rStyle w:val="af"/>
            <w:rFonts w:ascii="仿宋_GB2312" w:eastAsia="仿宋_GB2312" w:hAnsiTheme="minorEastAsia" w:hint="eastAsia"/>
            <w:color w:val="auto"/>
            <w:sz w:val="30"/>
            <w:szCs w:val="30"/>
          </w:rPr>
          <w:t>四、移民后扶持</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_Toc88246243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46</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44" w:history="1">
        <w:r w:rsidR="00175E2B" w:rsidRPr="00CC6096">
          <w:rPr>
            <w:rStyle w:val="af"/>
            <w:rFonts w:ascii="仿宋_GB2312" w:eastAsia="仿宋_GB2312" w:hAnsiTheme="minorEastAsia" w:hint="eastAsia"/>
            <w:color w:val="auto"/>
            <w:sz w:val="30"/>
            <w:szCs w:val="30"/>
          </w:rPr>
          <w:t>第七章   环境影响评价</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_Toc88246244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52</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45" w:history="1">
        <w:r w:rsidR="00175E2B" w:rsidRPr="00CC6096">
          <w:rPr>
            <w:rStyle w:val="af"/>
            <w:rFonts w:ascii="仿宋_GB2312" w:eastAsia="仿宋_GB2312" w:hAnsiTheme="minorEastAsia" w:hint="eastAsia"/>
            <w:color w:val="auto"/>
            <w:sz w:val="30"/>
            <w:szCs w:val="30"/>
          </w:rPr>
          <w:t>一、有利影响</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_Toc88246245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52</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46" w:history="1">
        <w:r w:rsidR="00175E2B" w:rsidRPr="00CC6096">
          <w:rPr>
            <w:rStyle w:val="af"/>
            <w:rFonts w:ascii="仿宋_GB2312" w:eastAsia="仿宋_GB2312" w:hAnsiTheme="minorEastAsia" w:hint="eastAsia"/>
            <w:color w:val="auto"/>
            <w:sz w:val="30"/>
            <w:szCs w:val="30"/>
          </w:rPr>
          <w:t>二、不利影响</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_Toc88246246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53</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47" w:history="1">
        <w:r w:rsidR="00175E2B" w:rsidRPr="00CC6096">
          <w:rPr>
            <w:rStyle w:val="af"/>
            <w:rFonts w:ascii="仿宋_GB2312" w:eastAsia="仿宋_GB2312" w:hAnsiTheme="minorEastAsia" w:hint="eastAsia"/>
            <w:color w:val="auto"/>
            <w:sz w:val="30"/>
            <w:szCs w:val="30"/>
          </w:rPr>
          <w:t>三、保护措施</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_Toc88246247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54</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48" w:history="1">
        <w:r w:rsidR="00175E2B" w:rsidRPr="00CC6096">
          <w:rPr>
            <w:rStyle w:val="af"/>
            <w:rFonts w:ascii="仿宋_GB2312" w:eastAsia="仿宋_GB2312" w:hAnsiTheme="minorEastAsia" w:cs="宋体" w:hint="eastAsia"/>
            <w:color w:val="auto"/>
            <w:sz w:val="30"/>
            <w:szCs w:val="30"/>
          </w:rPr>
          <w:t>第八章   实施效果分析</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_Toc88246248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49" w:history="1">
        <w:r w:rsidR="00175E2B" w:rsidRPr="00CC6096">
          <w:rPr>
            <w:rStyle w:val="af"/>
            <w:rFonts w:ascii="仿宋_GB2312" w:eastAsia="仿宋_GB2312" w:hAnsiTheme="minorEastAsia" w:hint="eastAsia"/>
            <w:color w:val="auto"/>
            <w:sz w:val="30"/>
            <w:szCs w:val="30"/>
          </w:rPr>
          <w:t>一、经济效益</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_Toc88246249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0" w:history="1">
        <w:r w:rsidR="00175E2B" w:rsidRPr="00CC6096">
          <w:rPr>
            <w:rStyle w:val="af"/>
            <w:rFonts w:ascii="仿宋_GB2312" w:eastAsia="仿宋_GB2312" w:hAnsiTheme="minorEastAsia" w:hint="eastAsia"/>
            <w:color w:val="auto"/>
            <w:sz w:val="30"/>
            <w:szCs w:val="30"/>
          </w:rPr>
          <w:t>二、社会效益</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_Toc88246250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56</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1" w:history="1">
        <w:r w:rsidR="00175E2B" w:rsidRPr="00CC6096">
          <w:rPr>
            <w:rStyle w:val="af"/>
            <w:rFonts w:ascii="仿宋_GB2312" w:eastAsia="仿宋_GB2312" w:hAnsiTheme="minorEastAsia" w:hint="eastAsia"/>
            <w:color w:val="auto"/>
            <w:sz w:val="30"/>
            <w:szCs w:val="30"/>
          </w:rPr>
          <w:t>三、生态效益</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_Toc88246251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57</w:t>
        </w:r>
        <w:r w:rsidRPr="00CC6096">
          <w:rPr>
            <w:rFonts w:ascii="仿宋_GB2312" w:eastAsia="仿宋_GB2312" w:hAnsiTheme="minorEastAsia" w:hint="eastAsia"/>
            <w:sz w:val="30"/>
            <w:szCs w:val="30"/>
          </w:rPr>
          <w:fldChar w:fldCharType="end"/>
        </w:r>
      </w:hyperlink>
    </w:p>
    <w:p w:rsidR="005817D1" w:rsidRPr="00CC6096" w:rsidRDefault="006C4072">
      <w:pPr>
        <w:pStyle w:val="10"/>
        <w:tabs>
          <w:tab w:val="right" w:leader="dot" w:pos="8296"/>
        </w:tabs>
        <w:rPr>
          <w:rFonts w:ascii="仿宋_GB2312" w:eastAsia="仿宋_GB2312" w:hAnsiTheme="minorEastAsia" w:cstheme="minorBidi"/>
          <w:sz w:val="30"/>
          <w:szCs w:val="30"/>
        </w:rPr>
      </w:pPr>
      <w:hyperlink w:anchor="_Toc88246252" w:history="1">
        <w:r w:rsidR="00175E2B" w:rsidRPr="00CC6096">
          <w:rPr>
            <w:rStyle w:val="af"/>
            <w:rFonts w:ascii="仿宋_GB2312" w:eastAsia="仿宋_GB2312" w:hAnsiTheme="minorEastAsia" w:cs="宋体" w:hint="eastAsia"/>
            <w:color w:val="auto"/>
            <w:sz w:val="30"/>
            <w:szCs w:val="30"/>
          </w:rPr>
          <w:t>第九章  保障措施</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_Toc88246252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58</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3" w:history="1">
        <w:r w:rsidR="00175E2B" w:rsidRPr="00CC6096">
          <w:rPr>
            <w:rStyle w:val="af"/>
            <w:rFonts w:ascii="仿宋_GB2312" w:eastAsia="仿宋_GB2312" w:hAnsiTheme="minorEastAsia" w:hint="eastAsia"/>
            <w:color w:val="auto"/>
            <w:sz w:val="30"/>
            <w:szCs w:val="30"/>
          </w:rPr>
          <w:t>一、加强组织领导</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_Toc88246253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58</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4" w:history="1">
        <w:r w:rsidR="00175E2B" w:rsidRPr="00CC6096">
          <w:rPr>
            <w:rStyle w:val="af"/>
            <w:rFonts w:ascii="仿宋_GB2312" w:eastAsia="仿宋_GB2312" w:hAnsiTheme="minorEastAsia" w:hint="eastAsia"/>
            <w:color w:val="auto"/>
            <w:sz w:val="30"/>
            <w:szCs w:val="30"/>
          </w:rPr>
          <w:t>二、加快前期工作</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_Toc88246254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58</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5" w:history="1">
        <w:r w:rsidR="00175E2B" w:rsidRPr="00CC6096">
          <w:rPr>
            <w:rStyle w:val="af"/>
            <w:rFonts w:ascii="仿宋_GB2312" w:eastAsia="仿宋_GB2312" w:hAnsiTheme="minorEastAsia" w:hint="eastAsia"/>
            <w:color w:val="auto"/>
            <w:sz w:val="30"/>
            <w:szCs w:val="30"/>
          </w:rPr>
          <w:t>三、保障建设资金</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_Toc88246255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59</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6" w:history="1">
        <w:r w:rsidR="00175E2B" w:rsidRPr="00CC6096">
          <w:rPr>
            <w:rStyle w:val="af"/>
            <w:rFonts w:ascii="仿宋_GB2312" w:eastAsia="仿宋_GB2312" w:hAnsiTheme="minorEastAsia" w:hint="eastAsia"/>
            <w:color w:val="auto"/>
            <w:sz w:val="30"/>
            <w:szCs w:val="30"/>
          </w:rPr>
          <w:t>四、完善政策环境</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_Toc88246256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59</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7" w:history="1">
        <w:r w:rsidR="00175E2B" w:rsidRPr="00CC6096">
          <w:rPr>
            <w:rStyle w:val="af"/>
            <w:rFonts w:ascii="仿宋_GB2312" w:eastAsia="仿宋_GB2312" w:hAnsiTheme="minorEastAsia" w:hint="eastAsia"/>
            <w:color w:val="auto"/>
            <w:sz w:val="30"/>
            <w:szCs w:val="30"/>
          </w:rPr>
          <w:t>五、加强科技支撑</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_Toc88246257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60</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8" w:history="1">
        <w:r w:rsidR="00175E2B" w:rsidRPr="00CC6096">
          <w:rPr>
            <w:rStyle w:val="af"/>
            <w:rFonts w:ascii="仿宋_GB2312" w:eastAsia="仿宋_GB2312" w:hAnsiTheme="minorEastAsia" w:hint="eastAsia"/>
            <w:color w:val="auto"/>
            <w:sz w:val="30"/>
            <w:szCs w:val="30"/>
          </w:rPr>
          <w:t>六、提高能力建设</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_Toc88246258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60</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59" w:history="1">
        <w:r w:rsidR="00175E2B" w:rsidRPr="00CC6096">
          <w:rPr>
            <w:rStyle w:val="af"/>
            <w:rFonts w:ascii="仿宋_GB2312" w:eastAsia="仿宋_GB2312" w:hAnsiTheme="minorEastAsia" w:hint="eastAsia"/>
            <w:color w:val="auto"/>
            <w:sz w:val="30"/>
            <w:szCs w:val="30"/>
          </w:rPr>
          <w:t>七、明确责任分工</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_Toc88246259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61</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296"/>
        </w:tabs>
        <w:ind w:firstLine="560"/>
        <w:rPr>
          <w:rFonts w:ascii="仿宋_GB2312" w:eastAsia="仿宋_GB2312" w:hAnsiTheme="minorEastAsia"/>
          <w:kern w:val="2"/>
          <w:sz w:val="30"/>
          <w:szCs w:val="30"/>
        </w:rPr>
      </w:pPr>
      <w:hyperlink w:anchor="_Toc88246260" w:history="1">
        <w:r w:rsidR="00175E2B" w:rsidRPr="00CC6096">
          <w:rPr>
            <w:rStyle w:val="af"/>
            <w:rFonts w:ascii="仿宋_GB2312" w:eastAsia="仿宋_GB2312" w:hAnsiTheme="minorEastAsia" w:hint="eastAsia"/>
            <w:color w:val="auto"/>
            <w:sz w:val="30"/>
            <w:szCs w:val="30"/>
          </w:rPr>
          <w:t>八、完善考评机制</w:t>
        </w:r>
        <w:r w:rsidR="00175E2B" w:rsidRPr="00CC6096">
          <w:rPr>
            <w:rFonts w:ascii="仿宋_GB2312" w:eastAsia="仿宋_GB2312" w:hAnsiTheme="minorEastAsia" w:hint="eastAsia"/>
            <w:sz w:val="30"/>
            <w:szCs w:val="30"/>
          </w:rPr>
          <w:tab/>
        </w:r>
        <w:r w:rsidRPr="00CC6096">
          <w:rPr>
            <w:rFonts w:ascii="仿宋_GB2312" w:eastAsia="仿宋_GB2312" w:hAnsiTheme="minorEastAsia" w:hint="eastAsia"/>
            <w:sz w:val="30"/>
            <w:szCs w:val="30"/>
          </w:rPr>
          <w:fldChar w:fldCharType="begin"/>
        </w:r>
        <w:r w:rsidR="00175E2B" w:rsidRPr="00CC6096">
          <w:rPr>
            <w:rFonts w:ascii="仿宋_GB2312" w:eastAsia="仿宋_GB2312" w:hAnsiTheme="minorEastAsia" w:hint="eastAsia"/>
            <w:sz w:val="30"/>
            <w:szCs w:val="30"/>
          </w:rPr>
          <w:instrText xml:space="preserve"> PAGEREF _Toc88246260 \h </w:instrText>
        </w:r>
        <w:r w:rsidRPr="00CC6096">
          <w:rPr>
            <w:rFonts w:ascii="仿宋_GB2312" w:eastAsia="仿宋_GB2312" w:hAnsiTheme="minorEastAsia" w:hint="eastAsia"/>
            <w:sz w:val="30"/>
            <w:szCs w:val="30"/>
          </w:rPr>
        </w:r>
        <w:r w:rsidRPr="00CC6096">
          <w:rPr>
            <w:rFonts w:ascii="仿宋_GB2312" w:eastAsia="仿宋_GB2312" w:hAnsiTheme="minorEastAsia" w:hint="eastAsia"/>
            <w:sz w:val="30"/>
            <w:szCs w:val="30"/>
          </w:rPr>
          <w:fldChar w:fldCharType="separate"/>
        </w:r>
        <w:r w:rsidR="00175E2B" w:rsidRPr="00CC6096">
          <w:rPr>
            <w:rFonts w:ascii="仿宋_GB2312" w:eastAsia="仿宋_GB2312" w:hAnsiTheme="minorEastAsia" w:hint="eastAsia"/>
            <w:sz w:val="30"/>
            <w:szCs w:val="30"/>
          </w:rPr>
          <w:t>61</w:t>
        </w:r>
        <w:r w:rsidRPr="00CC6096">
          <w:rPr>
            <w:rFonts w:ascii="仿宋_GB2312" w:eastAsia="仿宋_GB2312" w:hAnsiTheme="minorEastAsia" w:hint="eastAsia"/>
            <w:sz w:val="30"/>
            <w:szCs w:val="30"/>
          </w:rPr>
          <w:fldChar w:fldCharType="end"/>
        </w:r>
      </w:hyperlink>
    </w:p>
    <w:p w:rsidR="005817D1" w:rsidRPr="00CC6096" w:rsidRDefault="006C4072">
      <w:pPr>
        <w:pStyle w:val="20"/>
        <w:tabs>
          <w:tab w:val="right" w:leader="dot" w:pos="8306"/>
        </w:tabs>
        <w:ind w:firstLine="600"/>
        <w:rPr>
          <w:rFonts w:ascii="仿宋_GB2312" w:eastAsia="仿宋_GB2312" w:hAnsiTheme="minorEastAsia" w:cstheme="minorEastAsia"/>
          <w:kern w:val="2"/>
          <w:sz w:val="30"/>
          <w:szCs w:val="30"/>
        </w:rPr>
      </w:pPr>
      <w:r w:rsidRPr="00CC6096">
        <w:rPr>
          <w:rFonts w:ascii="仿宋_GB2312" w:eastAsia="仿宋_GB2312" w:hAnsiTheme="minorEastAsia" w:cstheme="minorEastAsia" w:hint="eastAsia"/>
          <w:kern w:val="2"/>
          <w:sz w:val="30"/>
          <w:szCs w:val="30"/>
        </w:rPr>
        <w:fldChar w:fldCharType="end"/>
      </w:r>
    </w:p>
    <w:p w:rsidR="007A02AA" w:rsidRPr="00CC6096" w:rsidRDefault="007A02AA" w:rsidP="007A02AA">
      <w:pPr>
        <w:ind w:firstLineChars="300" w:firstLine="900"/>
        <w:rPr>
          <w:rFonts w:ascii="仿宋_GB2312" w:eastAsia="仿宋_GB2312" w:hAnsiTheme="minorEastAsia"/>
          <w:sz w:val="30"/>
          <w:szCs w:val="30"/>
        </w:rPr>
      </w:pPr>
      <w:r w:rsidRPr="00CC6096">
        <w:rPr>
          <w:rFonts w:ascii="仿宋_GB2312" w:eastAsia="仿宋_GB2312" w:hAnsiTheme="minorEastAsia" w:hint="eastAsia"/>
          <w:sz w:val="30"/>
          <w:szCs w:val="30"/>
        </w:rPr>
        <w:t>附件：专家组评审意见</w:t>
      </w:r>
    </w:p>
    <w:p w:rsidR="005817D1" w:rsidRPr="001F2961" w:rsidRDefault="005817D1">
      <w:pPr>
        <w:spacing w:line="600" w:lineRule="exact"/>
        <w:jc w:val="left"/>
        <w:rPr>
          <w:rFonts w:ascii="仿宋_GB2312" w:eastAsia="仿宋_GB2312" w:hAnsiTheme="minorEastAsia"/>
          <w:sz w:val="32"/>
          <w:szCs w:val="32"/>
        </w:rPr>
        <w:sectPr w:rsidR="005817D1" w:rsidRPr="001F2961">
          <w:footerReference w:type="default" r:id="rId9"/>
          <w:pgSz w:w="11906" w:h="16838"/>
          <w:pgMar w:top="1440" w:right="1800" w:bottom="1440" w:left="1800" w:header="851" w:footer="992" w:gutter="0"/>
          <w:pgNumType w:start="1"/>
          <w:cols w:space="720"/>
          <w:docGrid w:type="lines" w:linePitch="312"/>
        </w:sectPr>
      </w:pP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5" w:name="_Toc88246212"/>
      <w:r w:rsidRPr="001F2961">
        <w:rPr>
          <w:rFonts w:ascii="仿宋_GB2312" w:eastAsia="仿宋_GB2312" w:hAnsi="仿宋" w:cs="宋体" w:hint="eastAsia"/>
          <w:bCs w:val="0"/>
          <w:sz w:val="36"/>
          <w:szCs w:val="36"/>
        </w:rPr>
        <w:lastRenderedPageBreak/>
        <w:t>前  言</w:t>
      </w:r>
      <w:bookmarkEnd w:id="5"/>
    </w:p>
    <w:p w:rsidR="005817D1" w:rsidRPr="001F2961" w:rsidRDefault="00175E2B">
      <w:pPr>
        <w:spacing w:line="600" w:lineRule="exact"/>
        <w:ind w:firstLineChars="200" w:firstLine="640"/>
        <w:rPr>
          <w:rFonts w:ascii="仿宋_GB2312" w:eastAsia="仿宋_GB2312" w:hAnsiTheme="minorEastAsia" w:cs="宋体"/>
          <w:kern w:val="0"/>
          <w:sz w:val="32"/>
          <w:szCs w:val="32"/>
        </w:rPr>
      </w:pPr>
      <w:r w:rsidRPr="001F2961">
        <w:rPr>
          <w:rFonts w:ascii="仿宋_GB2312" w:eastAsia="仿宋_GB2312" w:hAnsiTheme="minorEastAsia" w:cs="宋体" w:hint="eastAsia"/>
          <w:kern w:val="0"/>
          <w:sz w:val="32"/>
          <w:szCs w:val="32"/>
        </w:rPr>
        <w:t>秀屿区位于福建省东南沿海中部，海峡西岸经济区前沿，2002年经国务院批准成立，辖7个乡镇，148个村（居），总面积390平方公里，总人口68万。全区旅居在外的华侨3.2万人，台胞1.3万人，有20多万人在外经商。</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 xml:space="preserve"> “十三五”时期，秀屿区深入贯彻落实习近平总书记“节水优先、空间均衡、系统治理、两手发力”治水思路，深入贯彻市委、市政府决策部署，按照市水利局和区委、区政府工作要求，立足秀屿区经济社会发展和水利实际，加快水利基础设施建设，大力推进水生态文明建设，全面深化改革，水利工作取得显著成效，圆满完成了“十三五”规划确定的主要目标和任务。</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十四五”时期是我国全面建成小康社会、实现第一个百年奋斗目标之后，乘势而上开启全面建设社会主义现代化国家新征程、向第二个百年奋斗目标进军的第一个五年，也是秀屿区进一步提高加快发展速度和发展质量、深入实施生态文明战略的关键时期。特定的自然地理气候条件决定了秀屿区水资源时空分布严重不均、水旱灾害频发重发，加之历史遗留问题较多等原因，秀屿区水利还存在许多薄弱环节和困难。防洪防潮安全体系不够完善、水生态安全保障能力有待提升、农田水利设施仍然较为薄弱等老问题仍有待解决，水安全挑战、水生态损害、水环境污染等新问题越加突出，已成为我区科学发展跨越发展的主要制约因素。</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lastRenderedPageBreak/>
        <w:t>立足新发展阶段、贯彻新发展理念、积极服务和深度融入新发展格局，科学编制并实施《秀屿区水利改革发展“十四五”规划》（以下简称《规划》），为秀屿区探索以生态优先、绿色发展为导向的高质量发展提供坚实的水利支撑和保障，具有十分重要的意义。</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本次规划以习近平新时代中国特色社会主义思想为指导，立足秀屿区情水情，在“十三五”期间综合治水等重大水利建设成效的基础上，以保障秀屿区高质量发展为目的，衔接省、市水利发展规划和其他专项规划，围绕“水利工程补短板，水利行业强监管”总基调，以解决水灾害防治、水资源保障工程、水生态、行业监管领域短板为导向，研究秀屿区“十四五”水利建设在防汛减灾、水资源保障、水生态保护和修复、水利监管、水利信息化建设等方面的阶段性目标、主要任务和重大举措，是指导我区今后五年水利改革发展工作的重要依据。</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 xml:space="preserve">规划基准年为2020 年，规划期限为2021—2025年。 </w:t>
      </w:r>
    </w:p>
    <w:p w:rsidR="005817D1" w:rsidRPr="001F2961" w:rsidRDefault="005817D1">
      <w:pPr>
        <w:spacing w:line="600" w:lineRule="exact"/>
        <w:jc w:val="left"/>
        <w:rPr>
          <w:rFonts w:ascii="仿宋_GB2312" w:eastAsia="仿宋_GB2312" w:hAnsiTheme="minorEastAsia"/>
          <w:sz w:val="32"/>
          <w:szCs w:val="32"/>
        </w:rPr>
        <w:sectPr w:rsidR="005817D1" w:rsidRPr="001F2961">
          <w:footerReference w:type="default" r:id="rId10"/>
          <w:pgSz w:w="11906" w:h="16838"/>
          <w:pgMar w:top="1440" w:right="1800" w:bottom="1440" w:left="1800" w:header="851" w:footer="992" w:gutter="0"/>
          <w:pgNumType w:start="1"/>
          <w:cols w:space="720"/>
          <w:docGrid w:type="lines" w:linePitch="312"/>
        </w:sectPr>
      </w:pP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6" w:name="_Toc88246213"/>
      <w:r w:rsidRPr="001F2961">
        <w:rPr>
          <w:rFonts w:ascii="仿宋_GB2312" w:eastAsia="仿宋_GB2312" w:hAnsi="仿宋" w:cs="宋体" w:hint="eastAsia"/>
          <w:bCs w:val="0"/>
          <w:sz w:val="36"/>
          <w:szCs w:val="36"/>
        </w:rPr>
        <w:lastRenderedPageBreak/>
        <w:t>第一章  水利发展成就</w:t>
      </w:r>
      <w:bookmarkEnd w:id="6"/>
    </w:p>
    <w:p w:rsidR="005817D1" w:rsidRPr="001F2961" w:rsidRDefault="005817D1">
      <w:pPr>
        <w:overflowPunct w:val="0"/>
        <w:topLinePunct/>
        <w:adjustRightInd w:val="0"/>
        <w:snapToGrid w:val="0"/>
        <w:spacing w:line="600" w:lineRule="exact"/>
        <w:ind w:firstLineChars="208" w:firstLine="666"/>
        <w:rPr>
          <w:rFonts w:ascii="仿宋_GB2312" w:eastAsia="仿宋_GB2312" w:hAnsi="Times New Roman"/>
          <w:sz w:val="32"/>
          <w:szCs w:val="32"/>
        </w:rPr>
      </w:pPr>
    </w:p>
    <w:p w:rsidR="005817D1" w:rsidRPr="001F2961" w:rsidRDefault="00175E2B">
      <w:pPr>
        <w:pStyle w:val="2"/>
        <w:spacing w:before="0" w:after="0" w:line="600" w:lineRule="exact"/>
        <w:ind w:firstLine="602"/>
        <w:rPr>
          <w:rFonts w:ascii="仿宋_GB2312" w:eastAsia="仿宋_GB2312" w:hAnsi="Times New Roman"/>
          <w:b w:val="0"/>
        </w:rPr>
      </w:pPr>
      <w:bookmarkStart w:id="7" w:name="_Toc88246214"/>
      <w:r w:rsidRPr="001F2961">
        <w:rPr>
          <w:rFonts w:ascii="仿宋_GB2312" w:eastAsia="仿宋_GB2312" w:hAnsi="Times New Roman" w:hint="eastAsia"/>
          <w:b w:val="0"/>
        </w:rPr>
        <w:t>一、基本概况</w:t>
      </w:r>
      <w:bookmarkEnd w:id="7"/>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秀屿与台湾隔海相望，距台中港仅72海里，是海峡和平女神妈祖的故乡，源远流长的妈祖文化，使这片土地久享盛誉，已成为台湾同胞和全世界妈祖信徒朝圣的圣地。湄洲湾、兴化湾、平海湾三湾环绕秀屿全区，深水岸线长达30多公里，可建万吨级以上深水泊位100多个。</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20</w:t>
      </w:r>
      <w:r w:rsidRPr="001F2961">
        <w:rPr>
          <w:rFonts w:ascii="仿宋_GB2312" w:eastAsia="仿宋_GB2312" w:hAnsi="Times New Roman"/>
          <w:sz w:val="32"/>
          <w:szCs w:val="32"/>
        </w:rPr>
        <w:t>20</w:t>
      </w:r>
      <w:r w:rsidRPr="001F2961">
        <w:rPr>
          <w:rFonts w:ascii="仿宋_GB2312" w:eastAsia="仿宋_GB2312" w:hAnsi="Times New Roman" w:hint="eastAsia"/>
          <w:sz w:val="32"/>
          <w:szCs w:val="32"/>
        </w:rPr>
        <w:t>年秀屿区地区生产总值</w:t>
      </w:r>
      <w:r w:rsidRPr="001F2961">
        <w:rPr>
          <w:rFonts w:ascii="仿宋_GB2312" w:eastAsia="仿宋_GB2312" w:hAnsi="Times New Roman"/>
          <w:sz w:val="32"/>
          <w:szCs w:val="32"/>
        </w:rPr>
        <w:t>381.78</w:t>
      </w:r>
      <w:r w:rsidRPr="001F2961">
        <w:rPr>
          <w:rFonts w:ascii="仿宋_GB2312" w:eastAsia="仿宋_GB2312" w:hAnsi="Times New Roman" w:hint="eastAsia"/>
          <w:sz w:val="32"/>
          <w:szCs w:val="32"/>
        </w:rPr>
        <w:t>亿元，增长</w:t>
      </w:r>
      <w:r w:rsidRPr="001F2961">
        <w:rPr>
          <w:rFonts w:ascii="仿宋_GB2312" w:eastAsia="仿宋_GB2312" w:hAnsi="Times New Roman"/>
          <w:sz w:val="32"/>
          <w:szCs w:val="32"/>
        </w:rPr>
        <w:t>1.3</w:t>
      </w:r>
      <w:r w:rsidRPr="001F2961">
        <w:rPr>
          <w:rFonts w:ascii="仿宋_GB2312" w:eastAsia="仿宋_GB2312" w:hAnsi="Times New Roman" w:hint="eastAsia"/>
          <w:sz w:val="32"/>
          <w:szCs w:val="32"/>
        </w:rPr>
        <w:t>%；第一产业总量</w:t>
      </w:r>
      <w:r w:rsidRPr="001F2961">
        <w:rPr>
          <w:rFonts w:ascii="仿宋_GB2312" w:eastAsia="仿宋_GB2312" w:hAnsi="Times New Roman"/>
          <w:sz w:val="32"/>
          <w:szCs w:val="32"/>
        </w:rPr>
        <w:t>41.08</w:t>
      </w:r>
      <w:r w:rsidRPr="001F2961">
        <w:rPr>
          <w:rFonts w:ascii="仿宋_GB2312" w:eastAsia="仿宋_GB2312" w:hAnsi="Times New Roman" w:hint="eastAsia"/>
          <w:sz w:val="32"/>
          <w:szCs w:val="32"/>
        </w:rPr>
        <w:t>元，增长</w:t>
      </w:r>
      <w:r w:rsidRPr="001F2961">
        <w:rPr>
          <w:rFonts w:ascii="仿宋_GB2312" w:eastAsia="仿宋_GB2312" w:hAnsi="Times New Roman"/>
          <w:sz w:val="32"/>
          <w:szCs w:val="32"/>
        </w:rPr>
        <w:t>0.2</w:t>
      </w:r>
      <w:r w:rsidRPr="001F2961">
        <w:rPr>
          <w:rFonts w:ascii="仿宋_GB2312" w:eastAsia="仿宋_GB2312" w:hAnsi="Times New Roman" w:hint="eastAsia"/>
          <w:sz w:val="32"/>
          <w:szCs w:val="32"/>
        </w:rPr>
        <w:t>%；第二产业总量</w:t>
      </w:r>
      <w:r w:rsidRPr="001F2961">
        <w:rPr>
          <w:rFonts w:ascii="仿宋_GB2312" w:eastAsia="仿宋_GB2312" w:hAnsi="Times New Roman"/>
          <w:sz w:val="32"/>
          <w:szCs w:val="32"/>
        </w:rPr>
        <w:t>216.12</w:t>
      </w:r>
      <w:r w:rsidRPr="001F2961">
        <w:rPr>
          <w:rFonts w:ascii="仿宋_GB2312" w:eastAsia="仿宋_GB2312" w:hAnsi="Times New Roman" w:hint="eastAsia"/>
          <w:sz w:val="32"/>
          <w:szCs w:val="32"/>
        </w:rPr>
        <w:t>亿元，增长</w:t>
      </w:r>
      <w:r w:rsidRPr="001F2961">
        <w:rPr>
          <w:rFonts w:ascii="仿宋_GB2312" w:eastAsia="仿宋_GB2312" w:hAnsi="Times New Roman"/>
          <w:sz w:val="32"/>
          <w:szCs w:val="32"/>
        </w:rPr>
        <w:t>0.7</w:t>
      </w:r>
      <w:r w:rsidRPr="001F2961">
        <w:rPr>
          <w:rFonts w:ascii="仿宋_GB2312" w:eastAsia="仿宋_GB2312" w:hAnsi="Times New Roman" w:hint="eastAsia"/>
          <w:sz w:val="32"/>
          <w:szCs w:val="32"/>
        </w:rPr>
        <w:t>%；第三产业总量12</w:t>
      </w:r>
      <w:r w:rsidRPr="001F2961">
        <w:rPr>
          <w:rFonts w:ascii="仿宋_GB2312" w:eastAsia="仿宋_GB2312" w:hAnsi="Times New Roman"/>
          <w:sz w:val="32"/>
          <w:szCs w:val="32"/>
        </w:rPr>
        <w:t>4.58</w:t>
      </w:r>
      <w:r w:rsidRPr="001F2961">
        <w:rPr>
          <w:rFonts w:ascii="仿宋_GB2312" w:eastAsia="仿宋_GB2312" w:hAnsi="Times New Roman" w:hint="eastAsia"/>
          <w:sz w:val="32"/>
          <w:szCs w:val="32"/>
        </w:rPr>
        <w:t>亿元，增长</w:t>
      </w:r>
      <w:r w:rsidRPr="001F2961">
        <w:rPr>
          <w:rFonts w:ascii="仿宋_GB2312" w:eastAsia="仿宋_GB2312" w:hAnsi="Times New Roman"/>
          <w:sz w:val="32"/>
          <w:szCs w:val="32"/>
        </w:rPr>
        <w:t>2.6</w:t>
      </w:r>
      <w:r w:rsidRPr="001F2961">
        <w:rPr>
          <w:rFonts w:ascii="仿宋_GB2312" w:eastAsia="仿宋_GB2312" w:hAnsi="Times New Roman" w:hint="eastAsia"/>
          <w:sz w:val="32"/>
          <w:szCs w:val="32"/>
        </w:rPr>
        <w:t>%；农林牧渔业总产值</w:t>
      </w:r>
      <w:r w:rsidRPr="001F2961">
        <w:rPr>
          <w:rFonts w:ascii="仿宋_GB2312" w:eastAsia="仿宋_GB2312" w:hAnsi="Times New Roman"/>
          <w:sz w:val="32"/>
          <w:szCs w:val="32"/>
        </w:rPr>
        <w:t>77.23</w:t>
      </w:r>
      <w:r w:rsidRPr="001F2961">
        <w:rPr>
          <w:rFonts w:ascii="仿宋_GB2312" w:eastAsia="仿宋_GB2312" w:hAnsi="Times New Roman" w:hint="eastAsia"/>
          <w:sz w:val="32"/>
          <w:szCs w:val="32"/>
        </w:rPr>
        <w:t>亿元；农林牧渔业增加值4</w:t>
      </w:r>
      <w:r w:rsidRPr="001F2961">
        <w:rPr>
          <w:rFonts w:ascii="仿宋_GB2312" w:eastAsia="仿宋_GB2312" w:hAnsi="Times New Roman"/>
          <w:sz w:val="32"/>
          <w:szCs w:val="32"/>
        </w:rPr>
        <w:t>4.56</w:t>
      </w:r>
      <w:r w:rsidRPr="001F2961">
        <w:rPr>
          <w:rFonts w:ascii="仿宋_GB2312" w:eastAsia="仿宋_GB2312" w:hAnsi="Times New Roman" w:hint="eastAsia"/>
          <w:sz w:val="32"/>
          <w:szCs w:val="32"/>
        </w:rPr>
        <w:t>亿元；建筑业总产值</w:t>
      </w:r>
      <w:r w:rsidRPr="001F2961">
        <w:rPr>
          <w:rFonts w:ascii="仿宋_GB2312" w:eastAsia="仿宋_GB2312" w:hAnsi="Times New Roman"/>
          <w:sz w:val="32"/>
          <w:szCs w:val="32"/>
        </w:rPr>
        <w:t>56.14</w:t>
      </w:r>
      <w:r w:rsidRPr="001F2961">
        <w:rPr>
          <w:rFonts w:ascii="仿宋_GB2312" w:eastAsia="仿宋_GB2312" w:hAnsi="Times New Roman" w:hint="eastAsia"/>
          <w:sz w:val="32"/>
          <w:szCs w:val="32"/>
        </w:rPr>
        <w:t>亿元；财政总收入22.</w:t>
      </w:r>
      <w:r w:rsidRPr="001F2961">
        <w:rPr>
          <w:rFonts w:ascii="仿宋_GB2312" w:eastAsia="仿宋_GB2312" w:hAnsi="Times New Roman"/>
          <w:sz w:val="32"/>
          <w:szCs w:val="32"/>
        </w:rPr>
        <w:t>85</w:t>
      </w:r>
      <w:r w:rsidRPr="001F2961">
        <w:rPr>
          <w:rFonts w:ascii="仿宋_GB2312" w:eastAsia="仿宋_GB2312" w:hAnsi="Times New Roman" w:hint="eastAsia"/>
          <w:sz w:val="32"/>
          <w:szCs w:val="32"/>
        </w:rPr>
        <w:t>亿元；一般公共支出</w:t>
      </w:r>
      <w:r w:rsidRPr="001F2961">
        <w:rPr>
          <w:rFonts w:ascii="仿宋_GB2312" w:eastAsia="仿宋_GB2312" w:hAnsi="Times New Roman"/>
          <w:sz w:val="32"/>
          <w:szCs w:val="32"/>
        </w:rPr>
        <w:t>24.92</w:t>
      </w:r>
      <w:r w:rsidRPr="001F2961">
        <w:rPr>
          <w:rFonts w:ascii="仿宋_GB2312" w:eastAsia="仿宋_GB2312" w:hAnsi="Times New Roman" w:hint="eastAsia"/>
          <w:sz w:val="32"/>
          <w:szCs w:val="32"/>
        </w:rPr>
        <w:t>亿元。</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秀屿区流域主要可分为兴化湾片区、平海湾片区、湄洲湾片区等三大片区。兴化湾海湾总面积619.4km</w:t>
      </w:r>
      <w:r w:rsidRPr="001F2961">
        <w:rPr>
          <w:rFonts w:eastAsia="仿宋_GB2312" w:cs="Calibri"/>
          <w:sz w:val="32"/>
          <w:szCs w:val="32"/>
        </w:rPr>
        <w:t>²</w:t>
      </w:r>
      <w:r w:rsidRPr="001F2961">
        <w:rPr>
          <w:rFonts w:ascii="仿宋_GB2312" w:eastAsia="仿宋_GB2312" w:hAnsi="仿宋_GB2312" w:cs="仿宋_GB2312" w:hint="eastAsia"/>
          <w:sz w:val="32"/>
          <w:szCs w:val="32"/>
        </w:rPr>
        <w:t>，该湾略呈长方形，由西北向东南展布，出南日群岛经兴化水道和南日水道与台湾海峡相通，湾顶有木兰溪、</w:t>
      </w:r>
      <w:r w:rsidRPr="001F2961">
        <w:rPr>
          <w:rFonts w:ascii="微软雅黑" w:eastAsia="微软雅黑" w:hAnsi="微软雅黑" w:cs="微软雅黑" w:hint="eastAsia"/>
          <w:sz w:val="32"/>
          <w:szCs w:val="32"/>
        </w:rPr>
        <w:t>萩</w:t>
      </w:r>
      <w:r w:rsidRPr="001F2961">
        <w:rPr>
          <w:rFonts w:ascii="仿宋_GB2312" w:eastAsia="仿宋_GB2312" w:hAnsi="仿宋_GB2312" w:cs="仿宋_GB2312" w:hint="eastAsia"/>
          <w:sz w:val="32"/>
          <w:szCs w:val="32"/>
        </w:rPr>
        <w:t>芦溪等河流注入。兴化湾片区秀屿区范围内有后海片、笏石工业区、后郑片。规划区内河流均属独立入海水系，源流短促，主要河流有后海片的埭头溪和溪顶溪，后郑片的后郑溪。平海湾片区位于处于兴化湾与湄洲湾之间，北起石城，南至文甲，是莆田三湾之一，主要包括前海片、平海半岛片、南日岛等三大片区，</w:t>
      </w:r>
      <w:r w:rsidRPr="001F2961">
        <w:rPr>
          <w:rFonts w:ascii="仿宋_GB2312" w:eastAsia="仿宋_GB2312" w:hAnsi="仿宋_GB2312" w:cs="仿宋_GB2312" w:hint="eastAsia"/>
          <w:sz w:val="32"/>
          <w:szCs w:val="32"/>
        </w:rPr>
        <w:lastRenderedPageBreak/>
        <w:t>前海片主要河流有坂尾溪、砺</w:t>
      </w:r>
      <w:r w:rsidRPr="001F2961">
        <w:rPr>
          <w:rFonts w:ascii="仿宋_GB2312" w:eastAsia="仿宋_GB2312" w:hAnsi="Times New Roman" w:hint="eastAsia"/>
          <w:sz w:val="32"/>
          <w:szCs w:val="32"/>
        </w:rPr>
        <w:t>山溪、魏厝溪、珠江河、霞屿溪和铁炉河，平海半岛片主要河流有炉厝溪、石塘溪、大蚶溪、船头溪、汶泗溪，南日岛片主要河流有海墩溪和港星溪。湄洲湾片主要有篁山溪、东红溪、白山溪和西园溪等4条河流。篁山溪流域面积12.7 km</w:t>
      </w:r>
      <w:r w:rsidRPr="001F2961">
        <w:rPr>
          <w:rFonts w:eastAsia="仿宋_GB2312" w:cs="Calibri"/>
          <w:sz w:val="32"/>
          <w:szCs w:val="32"/>
        </w:rPr>
        <w:t>²</w:t>
      </w:r>
      <w:r w:rsidRPr="001F2961">
        <w:rPr>
          <w:rFonts w:ascii="仿宋_GB2312" w:eastAsia="仿宋_GB2312" w:hAnsi="仿宋_GB2312" w:cs="仿宋_GB2312" w:hint="eastAsia"/>
          <w:sz w:val="32"/>
          <w:szCs w:val="32"/>
        </w:rPr>
        <w:t>，河道长度</w:t>
      </w:r>
      <w:r w:rsidRPr="001F2961">
        <w:rPr>
          <w:rFonts w:ascii="仿宋_GB2312" w:eastAsia="仿宋_GB2312" w:hAnsi="Times New Roman" w:hint="eastAsia"/>
          <w:sz w:val="32"/>
          <w:szCs w:val="32"/>
        </w:rPr>
        <w:t>7.35 km，河道坡降1.84‰；白山溪流域面积2.14 km</w:t>
      </w:r>
      <w:r w:rsidRPr="001F2961">
        <w:rPr>
          <w:rFonts w:eastAsia="仿宋_GB2312" w:cs="Calibri"/>
          <w:sz w:val="32"/>
          <w:szCs w:val="32"/>
        </w:rPr>
        <w:t>²</w:t>
      </w:r>
      <w:r w:rsidRPr="001F2961">
        <w:rPr>
          <w:rFonts w:ascii="仿宋_GB2312" w:eastAsia="仿宋_GB2312" w:hAnsi="仿宋_GB2312" w:cs="仿宋_GB2312" w:hint="eastAsia"/>
          <w:sz w:val="32"/>
          <w:szCs w:val="32"/>
        </w:rPr>
        <w:t>，河道长度</w:t>
      </w:r>
      <w:r w:rsidRPr="001F2961">
        <w:rPr>
          <w:rFonts w:ascii="仿宋_GB2312" w:eastAsia="仿宋_GB2312" w:hAnsi="Times New Roman" w:hint="eastAsia"/>
          <w:sz w:val="32"/>
          <w:szCs w:val="32"/>
        </w:rPr>
        <w:t>3.8km，河道坡降2.10‰；西园溪流域面积2.20 km</w:t>
      </w:r>
      <w:r w:rsidRPr="001F2961">
        <w:rPr>
          <w:rFonts w:eastAsia="仿宋_GB2312" w:cs="Calibri"/>
          <w:sz w:val="32"/>
          <w:szCs w:val="32"/>
        </w:rPr>
        <w:t>²</w:t>
      </w:r>
      <w:r w:rsidRPr="001F2961">
        <w:rPr>
          <w:rFonts w:ascii="仿宋_GB2312" w:eastAsia="仿宋_GB2312" w:hAnsi="仿宋_GB2312" w:cs="仿宋_GB2312" w:hint="eastAsia"/>
          <w:sz w:val="32"/>
          <w:szCs w:val="32"/>
        </w:rPr>
        <w:t>，河道长度</w:t>
      </w:r>
      <w:r w:rsidRPr="001F2961">
        <w:rPr>
          <w:rFonts w:ascii="仿宋_GB2312" w:eastAsia="仿宋_GB2312" w:hAnsi="Times New Roman" w:hint="eastAsia"/>
          <w:sz w:val="32"/>
          <w:szCs w:val="32"/>
        </w:rPr>
        <w:t>4.5km，河道坡降4.50‰；东红溪流域面积25km</w:t>
      </w:r>
      <w:r w:rsidRPr="001F2961">
        <w:rPr>
          <w:rFonts w:eastAsia="仿宋_GB2312" w:cs="Calibri"/>
          <w:sz w:val="32"/>
          <w:szCs w:val="32"/>
        </w:rPr>
        <w:t>²</w:t>
      </w:r>
      <w:r w:rsidRPr="001F2961">
        <w:rPr>
          <w:rFonts w:ascii="仿宋_GB2312" w:eastAsia="仿宋_GB2312" w:hAnsi="仿宋_GB2312" w:cs="仿宋_GB2312" w:hint="eastAsia"/>
          <w:sz w:val="32"/>
          <w:szCs w:val="32"/>
        </w:rPr>
        <w:t>，河道长度</w:t>
      </w:r>
      <w:r w:rsidRPr="001F2961">
        <w:rPr>
          <w:rFonts w:ascii="仿宋_GB2312" w:eastAsia="仿宋_GB2312" w:hAnsi="Times New Roman" w:hint="eastAsia"/>
          <w:sz w:val="32"/>
          <w:szCs w:val="32"/>
        </w:rPr>
        <w:t>7.5km，河道坡降6.30‰。</w:t>
      </w:r>
    </w:p>
    <w:p w:rsidR="005817D1" w:rsidRPr="001F2961" w:rsidRDefault="00175E2B">
      <w:pPr>
        <w:pStyle w:val="2"/>
        <w:spacing w:before="0" w:after="0" w:line="600" w:lineRule="exact"/>
        <w:ind w:firstLine="602"/>
        <w:rPr>
          <w:rFonts w:ascii="仿宋_GB2312" w:eastAsia="仿宋_GB2312" w:hAnsi="Times New Roman"/>
          <w:b w:val="0"/>
        </w:rPr>
      </w:pPr>
      <w:bookmarkStart w:id="8" w:name="_Toc88246215"/>
      <w:r w:rsidRPr="001F2961">
        <w:rPr>
          <w:rFonts w:ascii="仿宋_GB2312" w:eastAsia="仿宋_GB2312" w:hAnsi="Times New Roman" w:hint="eastAsia"/>
          <w:b w:val="0"/>
        </w:rPr>
        <w:t>二、“十三五”水利建设主要成就</w:t>
      </w:r>
      <w:bookmarkEnd w:id="8"/>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十三五”期间，秀屿区委、区政府深入学习贯彻习近平新时代中国特色社会主义思想和党的十八大和十九大精神，按照习近平总书记“节水优先、空间均衡、系统治理、两手发力”治水思路，贯彻落实中央、省、市部署，围绕保障和支撑经济社会发展能力，我区列入水利部第一批农村水系综合整治及连通工程试点县建设，有力推动水利基础设施建设，加强水利行业监管，推动水利高质量发展。</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区委、区政府高度重视水利工作，积极部署和落实相关水利建设。在各级、各有关部门共同努力下，全区各项水利工作顺利推进，治水兴水进入新阶段。2016～2020年，全区较好完成“十三五”五年规划投资任务，水安全保障水平得以明显提升。据统计十三五期间共完成水利投资195110万元，其中完成饮水安全投资8010万元，完成河道治理估算</w:t>
      </w:r>
      <w:r w:rsidRPr="001F2961">
        <w:rPr>
          <w:rFonts w:ascii="仿宋_GB2312" w:eastAsia="仿宋_GB2312" w:hAnsi="Times New Roman" w:hint="eastAsia"/>
          <w:sz w:val="32"/>
          <w:szCs w:val="32"/>
        </w:rPr>
        <w:lastRenderedPageBreak/>
        <w:t>投资50050万元，完成防洪排涝工程投资98000万元，完成海堤强化加固投资24700万元，完成水库除险加固投资1200万元、完成农田水利估算投资5600万元、完成水毁修复投资2500万元，其他4050万元。5年水利改革发展成就主要体现在以下三个方面：</w:t>
      </w:r>
    </w:p>
    <w:p w:rsidR="005817D1" w:rsidRPr="001F2961" w:rsidRDefault="00175E2B">
      <w:pPr>
        <w:spacing w:line="600" w:lineRule="exact"/>
        <w:ind w:firstLineChars="200" w:firstLine="643"/>
        <w:rPr>
          <w:rFonts w:ascii="仿宋_GB2312" w:eastAsia="仿宋_GB2312" w:hAnsi="仿宋" w:cs="宋体"/>
          <w:b/>
          <w:kern w:val="0"/>
          <w:sz w:val="32"/>
          <w:szCs w:val="32"/>
        </w:rPr>
      </w:pPr>
      <w:bookmarkStart w:id="9" w:name="_Toc47366552"/>
      <w:r w:rsidRPr="001F2961">
        <w:rPr>
          <w:rFonts w:ascii="仿宋_GB2312" w:eastAsia="仿宋_GB2312" w:hAnsi="仿宋" w:cs="宋体" w:hint="eastAsia"/>
          <w:b/>
          <w:kern w:val="0"/>
          <w:sz w:val="32"/>
          <w:szCs w:val="32"/>
        </w:rPr>
        <w:t>（一）水利基础设施网络持续完善</w:t>
      </w:r>
      <w:bookmarkEnd w:id="9"/>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1.防洪保安水平进一步提升</w:t>
      </w:r>
    </w:p>
    <w:p w:rsidR="005817D1" w:rsidRPr="001F2961" w:rsidRDefault="00175E2B">
      <w:pPr>
        <w:spacing w:line="600" w:lineRule="exact"/>
        <w:ind w:firstLineChars="200" w:firstLine="640"/>
        <w:rPr>
          <w:rFonts w:ascii="仿宋_GB2312" w:eastAsia="仿宋_GB2312" w:hAnsi="Times New Roman"/>
          <w:sz w:val="32"/>
          <w:szCs w:val="32"/>
        </w:rPr>
      </w:pPr>
      <w:r w:rsidRPr="001F2961">
        <w:rPr>
          <w:rFonts w:ascii="仿宋_GB2312" w:eastAsia="仿宋_GB2312" w:hAnsi="Times New Roman" w:hint="eastAsia"/>
          <w:sz w:val="32"/>
          <w:szCs w:val="32"/>
        </w:rPr>
        <w:t>（1）完善区域防洪减灾体系。完成秀屿港区防洪排涝应急工程、石象片区防洪排涝工程及石门澳片区防洪防潮排涝工程3个片区防洪排涝工程，提高防洪排涝挡潮标准，增强临港片区防洪排涝能力，保障临港企业和当地居民生命财产安全。</w:t>
      </w:r>
    </w:p>
    <w:p w:rsidR="005817D1" w:rsidRPr="001F2961" w:rsidRDefault="00175E2B">
      <w:pPr>
        <w:spacing w:line="600" w:lineRule="exact"/>
        <w:ind w:firstLineChars="200" w:firstLine="640"/>
        <w:rPr>
          <w:rFonts w:ascii="仿宋_GB2312" w:eastAsia="仿宋_GB2312" w:hAnsi="Times New Roman"/>
          <w:sz w:val="32"/>
          <w:szCs w:val="32"/>
        </w:rPr>
      </w:pPr>
      <w:r w:rsidRPr="001F2961">
        <w:rPr>
          <w:rFonts w:ascii="仿宋_GB2312" w:eastAsia="仿宋_GB2312" w:hAnsi="Times New Roman" w:hint="eastAsia"/>
          <w:sz w:val="32"/>
          <w:szCs w:val="32"/>
        </w:rPr>
        <w:t>（2）河道综合治理效果显著。完成农村三期河道整治：平海镇石塘溪溪边支流、东庄镇东红溪、东庄镇白山排洪沟石前至白山段、南日镇石盘排洪沟、南日镇山初排洪沟，笏石工业园区坝边段排水工程、坝边河坝津段河道整治工程、顶社河应急清障工程、土海与笏石溪连通工程（坝边河标段0+850-0+950）、土海与笏石溪连通工程（一期）、顶社村河道整治工程、土海与笏石溪连通工程（坝边河标段、木材加工区内河D及南港片区延伸段、东庄马厂村河道、苏田村河道整治续建工程、石门澳片区栖梧村应急排涝工程、汀港溪应急抢险工程、东峤镇前沁沟（前沁-梁厝段）清淤工程、东方大道北侧排洪沟、铁炉河安全生态水系建设项目、秀屿</w:t>
      </w:r>
      <w:r w:rsidRPr="001F2961">
        <w:rPr>
          <w:rFonts w:ascii="仿宋_GB2312" w:eastAsia="仿宋_GB2312" w:hAnsi="Times New Roman" w:hint="eastAsia"/>
          <w:sz w:val="32"/>
          <w:szCs w:val="32"/>
        </w:rPr>
        <w:lastRenderedPageBreak/>
        <w:t>区万峰村厝娘仔溪护岸加固工程、东峤镇前沁沟（大洋新溪）护岸加固工程、莆田市秀屿区河道综合整治（一期）工程等30条河道整治45.31km，提高秀屿区农村河道综合防洪排涝能力。</w:t>
      </w:r>
    </w:p>
    <w:p w:rsidR="005817D1" w:rsidRPr="001F2961" w:rsidRDefault="00175E2B">
      <w:pPr>
        <w:spacing w:line="600" w:lineRule="exact"/>
        <w:ind w:firstLineChars="200" w:firstLine="640"/>
        <w:rPr>
          <w:rFonts w:ascii="仿宋_GB2312" w:eastAsia="仿宋_GB2312" w:hAnsi="Times New Roman"/>
          <w:sz w:val="32"/>
          <w:szCs w:val="32"/>
        </w:rPr>
      </w:pPr>
      <w:r w:rsidRPr="001F2961">
        <w:rPr>
          <w:rFonts w:ascii="仿宋_GB2312" w:eastAsia="仿宋_GB2312" w:hAnsi="Times New Roman" w:hint="eastAsia"/>
          <w:sz w:val="32"/>
          <w:szCs w:val="32"/>
        </w:rPr>
        <w:t>（3）全面完成病险水库工程除险加固任务：在“十二五”期间开展水库除险加固的基础上，对剩下的山初水库、珠川水库、潮泉水库、利田水库、中峰东水库、高峰水库及、群策水库共计7座水库进行加固，全面完成秀屿区28座水库除险加固的任务，提高水库防洪灌溉能力。</w:t>
      </w:r>
    </w:p>
    <w:p w:rsidR="005817D1" w:rsidRPr="001F2961" w:rsidRDefault="00175E2B">
      <w:pPr>
        <w:spacing w:line="600" w:lineRule="exact"/>
        <w:ind w:firstLineChars="200" w:firstLine="640"/>
        <w:rPr>
          <w:rFonts w:ascii="仿宋_GB2312" w:eastAsia="仿宋_GB2312" w:hAnsi="Times New Roman"/>
          <w:sz w:val="32"/>
          <w:szCs w:val="32"/>
        </w:rPr>
      </w:pPr>
      <w:r w:rsidRPr="001F2961">
        <w:rPr>
          <w:rFonts w:ascii="仿宋_GB2312" w:eastAsia="仿宋_GB2312" w:hAnsi="Times New Roman" w:hint="eastAsia"/>
          <w:sz w:val="32"/>
          <w:szCs w:val="32"/>
        </w:rPr>
        <w:t>（4）继续推进病险海堤工程除险加固：完成岩下海堤、东林海堤、赤岐海堤、淇沪海堤、赤哆海堤、后亭抢险、浮叶海堤、上店海堤石狮段、上林海堤、后江-马厂、黄瓜海堤、东林海堤、田边海堤、石井海堤、港南海堤、万峰海堤、</w:t>
      </w:r>
      <w:r w:rsidRPr="001F2961">
        <w:rPr>
          <w:rFonts w:ascii="微软雅黑" w:eastAsia="微软雅黑" w:hAnsi="微软雅黑" w:cs="微软雅黑" w:hint="eastAsia"/>
          <w:sz w:val="32"/>
          <w:szCs w:val="32"/>
        </w:rPr>
        <w:t>筶</w:t>
      </w:r>
      <w:r w:rsidRPr="001F2961">
        <w:rPr>
          <w:rFonts w:ascii="仿宋_GB2312" w:eastAsia="仿宋_GB2312" w:hAnsi="仿宋_GB2312" w:cs="仿宋_GB2312" w:hint="eastAsia"/>
          <w:sz w:val="32"/>
          <w:szCs w:val="32"/>
        </w:rPr>
        <w:t>杯海堤、赤哆海堤、江尾（赤坡）海堤、石盘海堤、后叶海堤等</w:t>
      </w:r>
      <w:r w:rsidRPr="001F2961">
        <w:rPr>
          <w:rFonts w:ascii="仿宋_GB2312" w:eastAsia="仿宋_GB2312" w:hAnsi="Times New Roman" w:hint="eastAsia"/>
          <w:sz w:val="32"/>
          <w:szCs w:val="32"/>
        </w:rPr>
        <w:t>25条30.4km海堤除险加固，增强海堤防灾减灾能力。</w:t>
      </w:r>
    </w:p>
    <w:p w:rsidR="005817D1" w:rsidRPr="001F2961" w:rsidRDefault="00175E2B">
      <w:pPr>
        <w:spacing w:line="600" w:lineRule="exact"/>
        <w:ind w:firstLineChars="200" w:firstLine="643"/>
        <w:rPr>
          <w:rFonts w:ascii="仿宋_GB2312" w:eastAsia="仿宋_GB2312" w:hAnsi="Times New Roman"/>
          <w:b/>
          <w:sz w:val="32"/>
          <w:szCs w:val="32"/>
        </w:rPr>
      </w:pPr>
      <w:r w:rsidRPr="001F2961">
        <w:rPr>
          <w:rFonts w:ascii="仿宋_GB2312" w:eastAsia="仿宋_GB2312" w:hAnsi="Times New Roman" w:hint="eastAsia"/>
          <w:b/>
          <w:sz w:val="32"/>
          <w:szCs w:val="32"/>
        </w:rPr>
        <w:t>2.供水保障能力进一步增强</w:t>
      </w:r>
    </w:p>
    <w:p w:rsidR="005817D1" w:rsidRPr="001F2961" w:rsidRDefault="00175E2B">
      <w:pPr>
        <w:spacing w:line="600" w:lineRule="exact"/>
        <w:ind w:firstLineChars="200" w:firstLine="640"/>
        <w:rPr>
          <w:rFonts w:ascii="仿宋_GB2312" w:eastAsia="仿宋_GB2312" w:hAnsi="Times New Roman"/>
          <w:sz w:val="32"/>
          <w:szCs w:val="32"/>
        </w:rPr>
      </w:pPr>
      <w:r w:rsidRPr="001F2961">
        <w:rPr>
          <w:rFonts w:ascii="仿宋_GB2312" w:eastAsia="仿宋_GB2312" w:hAnsi="Times New Roman" w:hint="eastAsia"/>
          <w:sz w:val="32"/>
          <w:szCs w:val="32"/>
        </w:rPr>
        <w:t>加快推进饮水安全提效增效工程。一是完成了赤石一体化净水设备扩建工程、秀屿区供水巩固提升工程，受益人口 20万人；二是完成中央小型农田水利重点县工程，实现高效节水灌溉面积达到6.33万亩；三是及时组织全区水利水毁工程修复工作，及时完成水毁修复214处，提高水利设施保障能力。</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3.生态修复保护进一步推进</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lastRenderedPageBreak/>
        <w:t>安全生态水系建设扎实开展，基本完成珠江河、埭头溪、白山西、翁厝溪、铁炉河、笏石溪等万里安全生态水系建设以及年顶社河（黑臭水体）清淤工程、平海镇特色小镇（江堤盐场西侧）、魏厝溪（华峰园区段）河道清淤疏浚工程。稳步推进河道生态水建设，初步形成“河畅、水清、岸绿、景美、安全、生态”的河流生态走廊。</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水土保持综合治理持续推进，全面强化水土保持治理工作，十三五期间，实施水土流失治理1处，治理水土流失面积 1250亩；水土保持审批项目 39个。</w:t>
      </w:r>
    </w:p>
    <w:p w:rsidR="005817D1" w:rsidRPr="001F2961" w:rsidRDefault="00175E2B">
      <w:pPr>
        <w:spacing w:line="600" w:lineRule="exact"/>
        <w:ind w:firstLineChars="200" w:firstLine="643"/>
        <w:rPr>
          <w:rFonts w:ascii="仿宋_GB2312" w:eastAsia="仿宋_GB2312" w:hAnsi="仿宋" w:cs="宋体"/>
          <w:b/>
          <w:kern w:val="0"/>
          <w:sz w:val="32"/>
          <w:szCs w:val="32"/>
        </w:rPr>
      </w:pPr>
      <w:bookmarkStart w:id="10" w:name="_Toc47366553"/>
      <w:r w:rsidRPr="001F2961">
        <w:rPr>
          <w:rFonts w:ascii="仿宋_GB2312" w:eastAsia="仿宋_GB2312" w:hAnsi="仿宋" w:cs="宋体" w:hint="eastAsia"/>
          <w:b/>
          <w:kern w:val="0"/>
          <w:sz w:val="32"/>
          <w:szCs w:val="32"/>
        </w:rPr>
        <w:t>（二）水利改革创新工作持续深化</w:t>
      </w:r>
      <w:bookmarkEnd w:id="10"/>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1.进一步健全防洪减灾机制</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防汛指挥能力不断加强。通过建设我区“智慧防汛信息化”平台，将防汛指挥信息系统、应急指挥调度系统及河长制信息化平台等“多网融合”，加强了秀屿区防汛指挥能力，提高指挥调度效率，极大提高了防汛指挥决策的即时性、实践性和科学性。</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应急救援能力不断提升。加强防洪减灾应急专业队伍和防汛物资储备建设，建成了各级防汛救灾物资储备库和自然灾害避灾点，基本实现灾害发生后受灾群众食物、饮用水等基本生活得到救助。开展汛前、汛中安全大检查和隐患排查，完成防汛业务集训及防汛演练。</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防洪预警体系不断完善。强化监测预警能力，修复和升级改造预警站点。做好洪水预警报系统、防汛视频会商系统、</w:t>
      </w:r>
      <w:r w:rsidRPr="001F2961">
        <w:rPr>
          <w:rFonts w:ascii="仿宋_GB2312" w:eastAsia="仿宋_GB2312" w:hAnsi="Times New Roman" w:hint="eastAsia"/>
          <w:sz w:val="32"/>
          <w:szCs w:val="32"/>
        </w:rPr>
        <w:lastRenderedPageBreak/>
        <w:t>防汛视频监控系统的巡检、维护。加强基层工作人员设备操作培训，提高业务能力。</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2.持续完善河湖长制</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管理组织体系进一步完善。认真贯彻落实“河长制”工作安排部署，扎实推进“河长制”各项工作。成立了由区委主要领导担任组长的全面深化河长制工作领导小组，全面建立了区、镇、村三级“河长”组织体系，对全区流域面积10km</w:t>
      </w:r>
      <w:r w:rsidRPr="001F2961">
        <w:rPr>
          <w:rFonts w:ascii="仿宋_GB2312" w:eastAsia="仿宋_GB2312" w:hAnsi="Times New Roman" w:hint="eastAsia"/>
          <w:sz w:val="32"/>
          <w:szCs w:val="32"/>
          <w:vertAlign w:val="superscript"/>
        </w:rPr>
        <w:t>2</w:t>
      </w:r>
      <w:r w:rsidRPr="001F2961">
        <w:rPr>
          <w:rFonts w:ascii="仿宋_GB2312" w:eastAsia="仿宋_GB2312" w:hAnsi="Times New Roman" w:hint="eastAsia"/>
          <w:sz w:val="32"/>
          <w:szCs w:val="32"/>
        </w:rPr>
        <w:t>以上的主要河流全部落实了具体责任人，明确了各级河长、河道专管员工作职责，制订了河道专管员管理办法。基本实现全区124条445km河道全流域无障碍阻洪、无垃圾漂浮的目标。</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管理水平进一步提高。加强河道专管员业务工作培训，提升管理水平；开展“一月一巡查”工作，落实各级河长巡查制度，对各乡镇河长、河长办、河道专管员的履职情况进行督查，落实任务。</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公众参与进一步加强。开展多种形式的河长制宣教活动，进一步探索河湖管护模式，推进生态综合执法，增强各级河长的责任意识和社会公众的参与意识。</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b/>
          <w:kern w:val="0"/>
          <w:sz w:val="32"/>
          <w:szCs w:val="32"/>
        </w:rPr>
        <w:t>3</w:t>
      </w:r>
      <w:r w:rsidRPr="001F2961">
        <w:rPr>
          <w:rFonts w:ascii="仿宋_GB2312" w:eastAsia="仿宋_GB2312" w:hAnsi="仿宋" w:cs="宋体" w:hint="eastAsia"/>
          <w:b/>
          <w:kern w:val="0"/>
          <w:sz w:val="32"/>
          <w:szCs w:val="32"/>
        </w:rPr>
        <w:t>.创新水利工程管理模式</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引入市场机制，采取向社会购买服务等方式，探索新的管理模式。如引进小型水库物业化管理，推动小型水库责任人从“有名”到“有实”转变，管理从“散乱”到“规范”转变，维修养护从“业余”到“专业”转变。</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lastRenderedPageBreak/>
        <w:t>利用无人机巡视、防汛视频系统等智能化、可视化的现代技术手段，实现精准、高效、全覆盖巡查，强化对江河湖泊、水利工程等监管。</w:t>
      </w:r>
    </w:p>
    <w:p w:rsidR="005817D1" w:rsidRPr="001F2961" w:rsidRDefault="00175E2B">
      <w:pPr>
        <w:spacing w:line="600" w:lineRule="exact"/>
        <w:ind w:firstLineChars="200" w:firstLine="643"/>
        <w:rPr>
          <w:rFonts w:ascii="仿宋_GB2312" w:eastAsia="仿宋_GB2312" w:hAnsi="仿宋" w:cs="宋体"/>
          <w:b/>
          <w:kern w:val="0"/>
          <w:sz w:val="32"/>
          <w:szCs w:val="32"/>
        </w:rPr>
      </w:pPr>
      <w:bookmarkStart w:id="11" w:name="_Toc47366554"/>
      <w:r w:rsidRPr="001F2961">
        <w:rPr>
          <w:rFonts w:ascii="仿宋_GB2312" w:eastAsia="仿宋_GB2312" w:hAnsi="仿宋" w:cs="宋体" w:hint="eastAsia"/>
          <w:b/>
          <w:kern w:val="0"/>
          <w:sz w:val="32"/>
          <w:szCs w:val="32"/>
        </w:rPr>
        <w:t>（三）水利行业监管能力持续提升</w:t>
      </w:r>
      <w:bookmarkEnd w:id="11"/>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1.强化河道空间管控</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推进秀屿区河流河道岸线及河岸生态保护蓝线划定工作。积极推动河湖“清四乱”专项行动，对城乡主要行洪河段“四乱”等问题进行清理整治。建立以水行政执法巡查为主，无人机航拍为辅，群众监督为补充的“三维立体”监控模式，有力打击了非法采砂行为。</w:t>
      </w:r>
    </w:p>
    <w:p w:rsidR="005817D1" w:rsidRPr="001F2961" w:rsidRDefault="00175E2B">
      <w:pPr>
        <w:spacing w:line="600" w:lineRule="exact"/>
        <w:ind w:firstLineChars="200" w:firstLine="643"/>
        <w:rPr>
          <w:rFonts w:ascii="仿宋_GB2312" w:eastAsia="仿宋_GB2312" w:hAnsi="仿宋" w:cs="宋体"/>
          <w:kern w:val="0"/>
          <w:sz w:val="32"/>
          <w:szCs w:val="32"/>
        </w:rPr>
      </w:pPr>
      <w:r w:rsidRPr="001F2961">
        <w:rPr>
          <w:rFonts w:ascii="仿宋_GB2312" w:eastAsia="仿宋_GB2312" w:hAnsi="仿宋" w:cs="宋体" w:hint="eastAsia"/>
          <w:b/>
          <w:kern w:val="0"/>
          <w:sz w:val="32"/>
          <w:szCs w:val="32"/>
        </w:rPr>
        <w:t>2.创新行业监管模式</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持续规范水利建设市场，加强水利质量监管。坚守安全生产红线，强化责任落实，对隐患问题“零容忍”，普遍采用“四不两直”暗访、重点领域专项督查、执法检查与集中整治等方式，强化江河湖泊、水资源开发利用、水利工程等监管。建立质量与安全常态化检查机制，以水利工程、设施和水利生产经营单位等为主体，按照“三个必须”的要求和“谁主管、谁负责”的原则，制度化、常态化落实管理监督。</w:t>
      </w:r>
    </w:p>
    <w:p w:rsidR="005817D1" w:rsidRPr="001F2961" w:rsidRDefault="00175E2B">
      <w:pPr>
        <w:pStyle w:val="2"/>
        <w:spacing w:before="0" w:after="0" w:line="600" w:lineRule="exact"/>
        <w:ind w:firstLine="602"/>
        <w:rPr>
          <w:rFonts w:ascii="仿宋_GB2312" w:eastAsia="仿宋_GB2312" w:hAnsi="Times New Roman"/>
        </w:rPr>
      </w:pPr>
      <w:bookmarkStart w:id="12" w:name="_Toc88246216"/>
      <w:r w:rsidRPr="001F2961">
        <w:rPr>
          <w:rFonts w:ascii="仿宋_GB2312" w:eastAsia="仿宋_GB2312" w:hAnsi="Times New Roman" w:hint="eastAsia"/>
        </w:rPr>
        <w:t>三、存在的主要问题</w:t>
      </w:r>
      <w:bookmarkEnd w:id="12"/>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随着经济社会发展，人民群众对防洪保安全、优质水资源、健康水生态、宜居水环境提出更高需求，秀屿区在防洪安全、供水安全、水生态保护等方面依然存在风险隐患，水利建设方面仍然存在突出短板和弱项，与经济社会发展要求</w:t>
      </w:r>
      <w:r w:rsidRPr="001F2961">
        <w:rPr>
          <w:rFonts w:ascii="仿宋_GB2312" w:eastAsia="仿宋_GB2312" w:hAnsi="Times New Roman" w:hint="eastAsia"/>
          <w:sz w:val="32"/>
          <w:szCs w:val="32"/>
        </w:rPr>
        <w:lastRenderedPageBreak/>
        <w:t>不相匹配。</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（一）防洪减灾体系存在薄弱环节，与经济社会快速发展要求不完全匹配</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防洪减灾工程仍存在薄弱环节。防洪排涝体系仍不完善，乡镇和村庄等区域洪涝问题仍较突出，部分河道缺乏系统治理和生态修复。全区流域面积10km</w:t>
      </w:r>
      <w:r w:rsidRPr="001F2961">
        <w:rPr>
          <w:rFonts w:ascii="仿宋_GB2312" w:eastAsia="仿宋_GB2312" w:hAnsi="Times New Roman" w:hint="eastAsia"/>
          <w:sz w:val="32"/>
          <w:szCs w:val="32"/>
          <w:vertAlign w:val="superscript"/>
        </w:rPr>
        <w:t>2</w:t>
      </w:r>
      <w:r w:rsidRPr="001F2961">
        <w:rPr>
          <w:rFonts w:ascii="仿宋_GB2312" w:eastAsia="仿宋_GB2312" w:hAnsi="Times New Roman" w:hint="eastAsia"/>
          <w:sz w:val="32"/>
          <w:szCs w:val="32"/>
        </w:rPr>
        <w:t>以上河道不同程度存在防洪隐患，部分乡镇设防标准未达标，部分江堤存在老化现象，农村河道较多淤积、不畅。</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防洪抢险组织指挥体系尚不健全，雨水情、工情监测能力不足。随着秀屿区经济总量不断增加、人口及财富日益聚集，洪涝灾害风险日趋加大，现状防洪减灾体系与社会经济发展需求不完全匹配。</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（二）水资源调配工程体系待完善，水资源保障能力与经济发展要求不相适应</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城乡供水一体化体系尚未形成。随着秀屿区城镇规模和城乡经济的快速发展，用水需求不断增长。部分乡镇由于水源工程规模小，水资源调蓄能力不足，供水安全存在隐患，遇枯水季节或干旱年份，供水难以得到保证。此外，自来水普及率较低，城乡供水一体化尚未形成。</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农村饮水工程体系不完善。农村供水工程点多、分散，呈现供水规模化和集中化程度不高、水质处理措施不完善、饮水水源地缺乏保护等问题，农村饮水安全与乡村振兴要求、全面建成现代化社会要求不相适应。</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lastRenderedPageBreak/>
        <w:t>（三）水生态保护体系尚未建立，与生态文明建设不相协调</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水生态空间及沿河生态保护空间管控体系尚不完善，严格水生态空间管控格局尚未建立。部分河道控制断面生态需水满足率低，区域水生态、水文化、水景观偏差。部分区域水土流失没有得到治理，水源涵养能力有待加强。部分河段开发利用存在不合理行为，河流纵向连通性受损，局部生态环境质量退化，亟需生态修复。污水处理设施建设滞后，缺乏科学、统一的布局规划，水环境质量有待提升。小流域受农村生活污水及农田面源影响，现状水质相对较差，农村河道生态治理和保护力度有待加强。</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（四）水利信息化和现代化建设尚不完善，与智慧水利要求不相匹配</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智慧水利建设刚刚起步，水资源质量监测站网密度偏低，水质站点偏少，基础设施建设、监测设备、监测能力的相对滞后，水资源监控水平不能够满足水资源精细化管理的要求；水生态环境监控体系还不够健全，难于适应水功能区管理和限制排污总量监控的要求，水利信息化水平与水利现代化的要求不相匹配。</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（五）水利管理体系尚不完善，与新时代水利改革发展要求不完全匹配</w:t>
      </w:r>
    </w:p>
    <w:p w:rsidR="005817D1" w:rsidRPr="001F2961" w:rsidRDefault="00175E2B">
      <w:pPr>
        <w:spacing w:line="600" w:lineRule="exact"/>
        <w:ind w:firstLineChars="200" w:firstLine="640"/>
        <w:rPr>
          <w:rFonts w:ascii="仿宋_GB2312" w:eastAsia="仿宋_GB2312"/>
        </w:rPr>
      </w:pPr>
      <w:r w:rsidRPr="001F2961">
        <w:rPr>
          <w:rFonts w:ascii="仿宋_GB2312" w:eastAsia="仿宋_GB2312" w:hAnsi="Times New Roman" w:hint="eastAsia"/>
          <w:sz w:val="32"/>
          <w:szCs w:val="32"/>
        </w:rPr>
        <w:t>全区水资源高效管理机制尚不完善，难以形成促进水资源开发利用、优化配置和节约保护的强大合力。水资源对转</w:t>
      </w:r>
      <w:r w:rsidRPr="001F2961">
        <w:rPr>
          <w:rFonts w:ascii="仿宋_GB2312" w:eastAsia="仿宋_GB2312" w:hAnsi="Times New Roman" w:hint="eastAsia"/>
          <w:sz w:val="32"/>
          <w:szCs w:val="32"/>
        </w:rPr>
        <w:lastRenderedPageBreak/>
        <w:t>变经济发展方式的倒逼机制尚未真正形成，产业布局、城乡建设等尚未充分考虑水资源、水环境的承载能力，以水定发展尚未落到实处。水资源产权制度不够健全，市场在水资源配置中的作用尚难以充分发挥。河湖管理保护能力不足。非法排污、侵占水域岸线等问题仍存在。水资源生态补偿机制没有到位，水生态持续保护能力不强。水利监管体系偏薄弱，水利执法专业力量不足，社会参与治水积极性不强，专业化、多元化治水机制尚不健全，全社会治水兴水格局尚未全面形成。</w:t>
      </w:r>
      <w:r w:rsidRPr="001F2961">
        <w:rPr>
          <w:rFonts w:ascii="仿宋_GB2312" w:eastAsia="仿宋_GB2312" w:hint="eastAsia"/>
        </w:rPr>
        <w:br w:type="page"/>
      </w: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13" w:name="_Toc88246217"/>
      <w:r w:rsidRPr="001F2961">
        <w:rPr>
          <w:rFonts w:ascii="仿宋_GB2312" w:eastAsia="仿宋_GB2312" w:hAnsi="仿宋" w:cs="宋体" w:hint="eastAsia"/>
          <w:bCs w:val="0"/>
          <w:sz w:val="36"/>
          <w:szCs w:val="36"/>
        </w:rPr>
        <w:lastRenderedPageBreak/>
        <w:t>第二章  面临的形势</w:t>
      </w:r>
      <w:bookmarkEnd w:id="13"/>
    </w:p>
    <w:p w:rsidR="005817D1" w:rsidRPr="001F2961" w:rsidRDefault="005817D1">
      <w:pPr>
        <w:overflowPunct w:val="0"/>
        <w:topLinePunct/>
        <w:adjustRightInd w:val="0"/>
        <w:snapToGrid w:val="0"/>
        <w:spacing w:line="600" w:lineRule="exact"/>
        <w:ind w:firstLineChars="208" w:firstLine="666"/>
        <w:rPr>
          <w:rFonts w:ascii="仿宋_GB2312" w:eastAsia="仿宋_GB2312" w:hAnsi="Times New Roman"/>
          <w:sz w:val="32"/>
          <w:szCs w:val="32"/>
        </w:rPr>
      </w:pP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十四五”时期是全面建成小康社会、实现第一个百年奋斗目标之后，开启全面建设社会主义现代化国家新征程、向第二个百年奋斗目标进军的第一个五年，也是秀屿区进一步提高发展速度和发展质量、深入实施生态文明战略的关键时期。习近平总书记指出：水安全是涉及国家长治久安的大事，全党要大力增强水忧患意识、水危机意识，从全面建成小康社会、实现中华民族永续发展的战略高度，重视解决好水安全问题。</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秀屿区委、区政府全面贯彻习近平新时代中国特色社会主义思想和党的十八大、十九大精神，贯彻“创新、绿色、协调、开放、共享”五大发展理念，围绕“五位一体”总体布局和“四个全面”战略布局，统筹兼顾，突出重点，全面发展，加快建设发展质量高、生态环境优、人民群众富、社会文明和谐的新秀屿。水资源作为基础性、战略性资源，水利作为经济社会发展重要发展支撑，也面临着更高、更新的要求。</w:t>
      </w:r>
    </w:p>
    <w:p w:rsidR="005817D1" w:rsidRPr="001F2961" w:rsidRDefault="00175E2B">
      <w:pPr>
        <w:pStyle w:val="2"/>
        <w:spacing w:before="0" w:after="0" w:line="600" w:lineRule="exact"/>
        <w:ind w:firstLine="602"/>
        <w:rPr>
          <w:rFonts w:ascii="仿宋_GB2312" w:eastAsia="仿宋_GB2312" w:hAnsi="Times New Roman"/>
          <w:b w:val="0"/>
        </w:rPr>
      </w:pPr>
      <w:bookmarkStart w:id="14" w:name="_Toc88246218"/>
      <w:r w:rsidRPr="001F2961">
        <w:rPr>
          <w:rFonts w:ascii="仿宋_GB2312" w:eastAsia="仿宋_GB2312" w:hAnsi="Times New Roman" w:hint="eastAsia"/>
          <w:b w:val="0"/>
        </w:rPr>
        <w:t>一、新时代水利发展形势，对水利建设提出新的要求</w:t>
      </w:r>
      <w:bookmarkEnd w:id="14"/>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2014年3月14日，习近平总书记在中央财经领导小组第五次会议上，从全局和战略的高度，对我国水安全问题发表了重要讲话，明确提出“节水优先、空间均衡、系统治理、两手发力”的新时期水利工作思路。水利部深入剖析水利改</w:t>
      </w:r>
      <w:r w:rsidRPr="001F2961">
        <w:rPr>
          <w:rFonts w:ascii="仿宋_GB2312" w:eastAsia="仿宋_GB2312" w:hAnsi="Times New Roman" w:hint="eastAsia"/>
          <w:sz w:val="32"/>
          <w:szCs w:val="32"/>
        </w:rPr>
        <w:lastRenderedPageBreak/>
        <w:t>革发展所处的历史方位和治水主要矛盾的变化，提出了“水利工程补短板、水利行业强监管”的水利改革发展总基调，为新时代水利改革发展明确了工作重点、指明了方向。</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随着经济社会不断发展，秀屿区防洪安全、供水安全和水生态保护等水问题凸现，需要贯彻“节水优先、空间均衡、系统治理、两手发力”的治水方针，把坚持人与自然和谐共生纳入新时代发展中去，认识治水主要矛盾的深刻变化，转变治水思路，将工作重心转到水利工程补短板、水利行业强监管上来，改变重建轻管的行为，强化监督管理，补齐工程短板，统筹做好水灾害防治、水资源节约、水生态保护修复、水环境治理等水利基础体系建设。</w:t>
      </w:r>
    </w:p>
    <w:p w:rsidR="005817D1" w:rsidRPr="001F2961" w:rsidRDefault="00175E2B">
      <w:pPr>
        <w:pStyle w:val="2"/>
        <w:spacing w:before="0" w:after="0" w:line="600" w:lineRule="exact"/>
        <w:ind w:firstLine="602"/>
        <w:rPr>
          <w:rFonts w:ascii="仿宋_GB2312" w:eastAsia="仿宋_GB2312" w:hAnsi="Times New Roman"/>
          <w:b w:val="0"/>
        </w:rPr>
      </w:pPr>
      <w:bookmarkStart w:id="15" w:name="_Toc88246219"/>
      <w:r w:rsidRPr="001F2961">
        <w:rPr>
          <w:rFonts w:ascii="仿宋_GB2312" w:eastAsia="仿宋_GB2312" w:hAnsi="Times New Roman" w:hint="eastAsia"/>
          <w:b w:val="0"/>
        </w:rPr>
        <w:t>二、实现高质量发展，要求切实增强水资源保障能力</w:t>
      </w:r>
      <w:bookmarkEnd w:id="15"/>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十四五”时期，秀屿区将全面部署，着力创新驱动、转型升级、区域协调、乡村振兴、生态文明建设、改善民生，努力实现产业发展高品质、社会发展高层次、民生幸福高指数、开创新时代建设新局面。这就要求必须牢牢把握水利发展新机遇，落实国家节水行动，优化水资源配置格局，推进城乡供水一体化发展，健全水利基础设施网络体系，全面提升水资源保障能力，为秀屿区高质量发展提供坚实基础和重要保障。</w:t>
      </w:r>
    </w:p>
    <w:p w:rsidR="005817D1" w:rsidRPr="001F2961" w:rsidRDefault="00175E2B">
      <w:pPr>
        <w:pStyle w:val="2"/>
        <w:spacing w:before="0" w:after="0" w:line="600" w:lineRule="exact"/>
        <w:ind w:firstLine="602"/>
        <w:rPr>
          <w:rFonts w:ascii="仿宋_GB2312" w:eastAsia="仿宋_GB2312" w:hAnsi="Times New Roman"/>
          <w:b w:val="0"/>
        </w:rPr>
      </w:pPr>
      <w:bookmarkStart w:id="16" w:name="_Toc88246220"/>
      <w:r w:rsidRPr="001F2961">
        <w:rPr>
          <w:rFonts w:ascii="仿宋_GB2312" w:eastAsia="仿宋_GB2312" w:hAnsi="Times New Roman" w:hint="eastAsia"/>
          <w:b w:val="0"/>
        </w:rPr>
        <w:t>三、健全公共安全体系，要求完善水利防灾减灾体系</w:t>
      </w:r>
      <w:bookmarkEnd w:id="16"/>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水利基础设施是公共安全体系的重要组成部分，经济社会发展需要水利保障体系作支撑。秀屿区经济社会的快速发</w:t>
      </w:r>
      <w:r w:rsidRPr="001F2961">
        <w:rPr>
          <w:rFonts w:ascii="仿宋_GB2312" w:eastAsia="仿宋_GB2312" w:hAnsi="Times New Roman" w:hint="eastAsia"/>
          <w:sz w:val="32"/>
          <w:szCs w:val="32"/>
        </w:rPr>
        <w:lastRenderedPageBreak/>
        <w:t>展、城市化进程加快、人民生活水平逐步提高，对公共安全体系提出了更高的要求。健全公共安全体系，就要完善水利综合防灾减灾体系，全面提升水利防灾、减灾、救灾能力和风险管控能力。围绕维护社会稳定，确保广大人民群众生命财产安全，加强防洪除涝工程建设，强化水利工程联合调度，全面提升防洪减灾能力；围绕安全生产，建立健全水利风险管控和隐患排查治理双重预防机制，加强水利行业日常安全监管、水利工程建设管理；围绕依法管理，进一步加强水行政执法能力建设，建立健全水事纠纷解决机制，确保水行政决策依法落实、水利工程良性运行和水事矛盾纠纷及时化解。</w:t>
      </w:r>
    </w:p>
    <w:p w:rsidR="005817D1" w:rsidRPr="001F2961" w:rsidRDefault="00175E2B">
      <w:pPr>
        <w:pStyle w:val="2"/>
        <w:spacing w:before="0" w:after="0" w:line="600" w:lineRule="exact"/>
        <w:ind w:firstLineChars="200" w:firstLine="640"/>
        <w:rPr>
          <w:rFonts w:ascii="仿宋_GB2312" w:eastAsia="仿宋_GB2312" w:hAnsi="Times New Roman"/>
          <w:b w:val="0"/>
        </w:rPr>
      </w:pPr>
      <w:bookmarkStart w:id="17" w:name="_Toc88246221"/>
      <w:r w:rsidRPr="001F2961">
        <w:rPr>
          <w:rFonts w:ascii="仿宋_GB2312" w:eastAsia="仿宋_GB2312" w:hAnsi="Times New Roman" w:hint="eastAsia"/>
          <w:b w:val="0"/>
        </w:rPr>
        <w:t>四、推进生态文明建设，要求提升水生态治理和保护能力</w:t>
      </w:r>
      <w:bookmarkEnd w:id="17"/>
      <w:r w:rsidRPr="001F2961">
        <w:rPr>
          <w:rFonts w:ascii="仿宋_GB2312" w:eastAsia="仿宋_GB2312" w:hAnsi="Times New Roman" w:hint="eastAsia"/>
          <w:b w:val="0"/>
        </w:rPr>
        <w:t xml:space="preserve"> </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福建省是国务院确定的全国第一个生态文明先行示范区。为落实福建建设国家生态文明试验区建设的战略部署，亟需推进水生态治理和保护能力建设，把生态文明理念贯穿水利改革发展全过程，统筹考虑水资源开发利用与自然生态之间的关系，协调不同领域、不同部门对水生态系统服务功能的需求，开展水生态空间范围与功能划分、水生态保护和修复，优化水生态空间布局，提升生态环境质量，倡导绿色发展方式，推进生态文明建设。</w:t>
      </w:r>
    </w:p>
    <w:p w:rsidR="005817D1" w:rsidRPr="001F2961" w:rsidRDefault="005817D1">
      <w:pPr>
        <w:spacing w:line="600" w:lineRule="exact"/>
        <w:ind w:firstLineChars="200" w:firstLine="640"/>
        <w:rPr>
          <w:rFonts w:ascii="仿宋_GB2312" w:eastAsia="仿宋_GB2312" w:hAnsi="仿宋" w:cs="宋体"/>
          <w:kern w:val="0"/>
          <w:sz w:val="32"/>
          <w:szCs w:val="32"/>
        </w:rPr>
      </w:pPr>
    </w:p>
    <w:p w:rsidR="005817D1" w:rsidRPr="001F2961" w:rsidRDefault="005817D1">
      <w:pPr>
        <w:spacing w:line="600" w:lineRule="exact"/>
        <w:ind w:firstLineChars="200" w:firstLine="640"/>
        <w:rPr>
          <w:rFonts w:ascii="仿宋_GB2312" w:eastAsia="仿宋_GB2312" w:hAnsi="仿宋" w:cs="宋体"/>
          <w:kern w:val="0"/>
          <w:sz w:val="32"/>
          <w:szCs w:val="32"/>
        </w:rPr>
        <w:sectPr w:rsidR="005817D1" w:rsidRPr="001F2961">
          <w:footerReference w:type="default" r:id="rId11"/>
          <w:pgSz w:w="11906" w:h="16838"/>
          <w:pgMar w:top="1440" w:right="1800" w:bottom="1440" w:left="1800" w:header="851" w:footer="992" w:gutter="0"/>
          <w:cols w:space="720"/>
          <w:docGrid w:type="lines" w:linePitch="312"/>
        </w:sectPr>
      </w:pP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18" w:name="_Toc88246222"/>
      <w:r w:rsidRPr="001F2961">
        <w:rPr>
          <w:rFonts w:ascii="仿宋_GB2312" w:eastAsia="仿宋_GB2312" w:hAnsi="仿宋" w:cs="宋体" w:hint="eastAsia"/>
          <w:bCs w:val="0"/>
          <w:sz w:val="36"/>
          <w:szCs w:val="36"/>
        </w:rPr>
        <w:lastRenderedPageBreak/>
        <w:t>第三章  总体思路</w:t>
      </w:r>
      <w:bookmarkEnd w:id="18"/>
    </w:p>
    <w:p w:rsidR="005817D1" w:rsidRPr="001F2961" w:rsidRDefault="005817D1">
      <w:pPr>
        <w:spacing w:line="600" w:lineRule="exact"/>
        <w:rPr>
          <w:rFonts w:ascii="仿宋_GB2312" w:eastAsia="仿宋_GB2312"/>
        </w:rPr>
      </w:pPr>
    </w:p>
    <w:p w:rsidR="005817D1" w:rsidRPr="001F2961" w:rsidRDefault="00175E2B">
      <w:pPr>
        <w:pStyle w:val="2"/>
        <w:spacing w:before="0" w:after="0" w:line="600" w:lineRule="exact"/>
        <w:ind w:firstLine="602"/>
        <w:rPr>
          <w:rFonts w:ascii="仿宋_GB2312" w:eastAsia="仿宋_GB2312" w:hAnsi="Times New Roman"/>
          <w:b w:val="0"/>
        </w:rPr>
      </w:pPr>
      <w:bookmarkStart w:id="19" w:name="_Toc88246223"/>
      <w:r w:rsidRPr="001F2961">
        <w:rPr>
          <w:rFonts w:ascii="仿宋_GB2312" w:eastAsia="仿宋_GB2312" w:hAnsi="Times New Roman" w:hint="eastAsia"/>
          <w:b w:val="0"/>
        </w:rPr>
        <w:t>一、指导思想</w:t>
      </w:r>
      <w:bookmarkEnd w:id="19"/>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以习近平新时代中国特色社会主义思想为指导，全面贯彻落实党的十九大和十九届二中、三中、四中、五中全会精神，坚持党的全面领导，坚持以人民为中心，贯彻新发展理念，积极践行“节水优先、空间均衡、系统治理、两手发力”治水思路，推动落实习近平总书记关于木兰溪治理“变害为利、造福人民”</w:t>
      </w:r>
      <w:r w:rsidR="00742E20">
        <w:rPr>
          <w:rFonts w:ascii="仿宋_GB2312" w:eastAsia="仿宋_GB2312" w:hAnsi="Times New Roman" w:hint="eastAsia"/>
          <w:sz w:val="32"/>
          <w:szCs w:val="32"/>
        </w:rPr>
        <w:t>习近平</w:t>
      </w:r>
      <w:r w:rsidRPr="001F2961">
        <w:rPr>
          <w:rFonts w:ascii="仿宋_GB2312" w:eastAsia="仿宋_GB2312" w:hAnsi="Times New Roman" w:hint="eastAsia"/>
          <w:sz w:val="32"/>
          <w:szCs w:val="32"/>
        </w:rPr>
        <w:t>生态文明思想，以洪（潮）灾害有效防御、供水安全可靠为前提，以提升生态系统质量和稳定性为基础，以水文化传承为遵循，统筹山水林田湖草海系统治理，统筹水灾害、水资源、水生态、水环境、水景观、水文化、水管理、水产业等功能融合发展，巩固提升全国生态文明建设的“木兰溪样本”，重点打造木兰溪“系统治理样板”和“水文化传承样板”，为全区生态环境高质量保护和经济社会高质量发展提供坚实的水利支撑和保障。</w:t>
      </w:r>
    </w:p>
    <w:p w:rsidR="005817D1" w:rsidRPr="001F2961" w:rsidRDefault="00175E2B">
      <w:pPr>
        <w:pStyle w:val="2"/>
        <w:spacing w:before="0" w:after="0" w:line="600" w:lineRule="exact"/>
        <w:ind w:firstLine="602"/>
        <w:rPr>
          <w:rFonts w:ascii="仿宋_GB2312" w:eastAsia="仿宋_GB2312" w:hAnsi="Times New Roman"/>
          <w:b w:val="0"/>
        </w:rPr>
      </w:pPr>
      <w:bookmarkStart w:id="20" w:name="_Toc88246224"/>
      <w:r w:rsidRPr="001F2961">
        <w:rPr>
          <w:rFonts w:ascii="仿宋_GB2312" w:eastAsia="仿宋_GB2312" w:hAnsi="Times New Roman" w:hint="eastAsia"/>
          <w:b w:val="0"/>
        </w:rPr>
        <w:t>二、基本原则</w:t>
      </w:r>
      <w:bookmarkEnd w:id="20"/>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（一）统筹兼顾、注重衔接</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统筹推进水利发展与水利改革，相互促进、协调发展。注重与国家和福建省相关政策与规划相衔接，注重与秀屿区经济发展目标、水资源管理控制指标、相关规划、主体功能区划、产业布局相衔接。</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（二）系统治理、突出重点</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lastRenderedPageBreak/>
        <w:t>协调解决水资源、水环境、水生态、水灾害问题，坚持大中小微项目并举、新建扩建改建和除险加固并重；重点建设城乡供水一体化项目和重要水生态治理工程。</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（三）节水优先，高效利用</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坚持节水优先方针，把节约用水贯穿于供给需求全过程，强化水资源承载能力刚性约束，落实节水目标，加强节水管理，增强节水意识，大力推动节水制度、政策、技术、机制创新，建立节水型社会，不断提高用水效率和效益。</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（四）以人为本，民生优先</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树立以人为本的发展理念，完善区域水利基础设施体系，着力解决群众最关心、最直接、最现实的饮水、防洪、灌溉等民生水利问题，提升水安全公共服务水平，改善生产生活条件和人居环境。</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（五）两手发力、协同治水</w:t>
      </w:r>
    </w:p>
    <w:p w:rsidR="005817D1" w:rsidRPr="001F2961" w:rsidRDefault="00175E2B">
      <w:pPr>
        <w:overflowPunct w:val="0"/>
        <w:topLinePunct/>
        <w:adjustRightInd w:val="0"/>
        <w:snapToGrid w:val="0"/>
        <w:spacing w:line="600" w:lineRule="exact"/>
        <w:ind w:firstLineChars="208" w:firstLine="666"/>
        <w:rPr>
          <w:rFonts w:ascii="仿宋_GB2312" w:eastAsia="仿宋_GB2312" w:hAnsi="仿宋"/>
          <w:kern w:val="0"/>
          <w:sz w:val="32"/>
          <w:szCs w:val="32"/>
        </w:rPr>
      </w:pPr>
      <w:r w:rsidRPr="001F2961">
        <w:rPr>
          <w:rFonts w:ascii="仿宋_GB2312" w:eastAsia="仿宋_GB2312" w:cs="Calibri" w:hint="eastAsia"/>
          <w:sz w:val="32"/>
          <w:szCs w:val="32"/>
        </w:rPr>
        <w:t>发挥政府对水利发展的主导作用、公共财政对水利建设的牵引作用，积极争取金融支持，广泛动员全社会力量参与水利建设，营造全社会关心支持水利的良好氛围，形成政府与社会协同治水兴水管水护水合力。</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（六）系统治理，协调发展</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坚持山水林田湖草生命共同体理念，把保障和改善民生作为水利工作的出发点，统筹开发与保护、流域与区域、城镇与乡村、工程措施与非工程措施，加快完善水利基础设施网络体系，解决水资源短缺、水灾害威胁、水生态退化等水</w:t>
      </w:r>
      <w:r w:rsidRPr="001F2961">
        <w:rPr>
          <w:rFonts w:ascii="仿宋_GB2312" w:eastAsia="仿宋_GB2312" w:hAnsi="Times New Roman" w:hint="eastAsia"/>
          <w:sz w:val="32"/>
          <w:szCs w:val="32"/>
        </w:rPr>
        <w:lastRenderedPageBreak/>
        <w:t>问题，使水利发展成果惠及民生。</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（七）改革创新、科技兴水</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紧紧围绕秀屿区经济社会与水利事业发展要求，大力推进水利重点领域和关键环节改革创新，发挥政府投资的引领带动作用，鼓励和引导社会资本参与水利工程建设运营。充分利用智能化、信息化手段，实现涉水信息动态监测，提升水利智慧化管理和服务水平。</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（八）完善机制，强化监管</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建立健全水利行业监管体系，完善监管机制，全方位、多角度地强化河湖、水资源、水利工程、水土保持、资金、政务等各方面监管，提升监管能力。</w:t>
      </w:r>
    </w:p>
    <w:p w:rsidR="005817D1" w:rsidRPr="001F2961" w:rsidRDefault="00175E2B">
      <w:pPr>
        <w:pStyle w:val="2"/>
        <w:spacing w:before="0" w:after="0" w:line="600" w:lineRule="exact"/>
        <w:ind w:firstLine="602"/>
        <w:rPr>
          <w:rFonts w:ascii="仿宋_GB2312" w:eastAsia="仿宋_GB2312" w:hAnsi="Times New Roman"/>
        </w:rPr>
      </w:pPr>
      <w:bookmarkStart w:id="21" w:name="_Toc88246225"/>
      <w:r w:rsidRPr="001F2961">
        <w:rPr>
          <w:rFonts w:ascii="仿宋_GB2312" w:eastAsia="仿宋_GB2312" w:hAnsi="Times New Roman" w:hint="eastAsia"/>
        </w:rPr>
        <w:t>三、发展目标</w:t>
      </w:r>
      <w:bookmarkEnd w:id="21"/>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（一）2035年远景目标</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围绕习近平总书记擘画的“变害为利，造福人民”木兰溪治理蓝图，紧盯新时代美丽莆田、美丽</w:t>
      </w:r>
      <w:r w:rsidR="00C9712A" w:rsidRPr="00C9712A">
        <w:rPr>
          <w:rFonts w:ascii="仿宋_GB2312" w:eastAsia="仿宋_GB2312" w:hAnsi="Times New Roman" w:hint="eastAsia"/>
          <w:color w:val="00B0F0"/>
          <w:sz w:val="32"/>
          <w:szCs w:val="32"/>
        </w:rPr>
        <w:t>秀屿</w:t>
      </w:r>
      <w:r w:rsidRPr="001F2961">
        <w:rPr>
          <w:rFonts w:ascii="仿宋_GB2312" w:eastAsia="仿宋_GB2312" w:hAnsi="Times New Roman" w:hint="eastAsia"/>
          <w:sz w:val="32"/>
          <w:szCs w:val="32"/>
        </w:rPr>
        <w:t>建设总体部署，2035年基本建立现代可靠的防洪减灾体系、均衡高效的水资源调控体系、健康稳定的水生态保障体系、先进智能的水利管理体系，基本实现水利基础设施网络、水治理体系和治理能力现代化。</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w:t>
      </w:r>
      <w:r w:rsidR="00C9712A">
        <w:rPr>
          <w:rFonts w:ascii="仿宋_GB2312" w:eastAsia="仿宋_GB2312" w:hAnsi="Times New Roman" w:hint="eastAsia"/>
          <w:sz w:val="32"/>
          <w:szCs w:val="32"/>
        </w:rPr>
        <w:t>二</w:t>
      </w:r>
      <w:r w:rsidRPr="001F2961">
        <w:rPr>
          <w:rFonts w:ascii="仿宋_GB2312" w:eastAsia="仿宋_GB2312" w:hAnsi="Times New Roman" w:hint="eastAsia"/>
          <w:sz w:val="32"/>
          <w:szCs w:val="32"/>
        </w:rPr>
        <w:t>）“十四五”主要目标</w:t>
      </w:r>
    </w:p>
    <w:p w:rsidR="005817D1" w:rsidRPr="001F2961" w:rsidRDefault="00175E2B">
      <w:pPr>
        <w:spacing w:line="600" w:lineRule="exact"/>
        <w:ind w:firstLine="560"/>
        <w:rPr>
          <w:rFonts w:ascii="仿宋_GB2312" w:eastAsia="仿宋_GB2312" w:hAnsiTheme="minorEastAsia"/>
          <w:sz w:val="32"/>
          <w:szCs w:val="32"/>
        </w:rPr>
      </w:pPr>
      <w:r w:rsidRPr="001F2961">
        <w:rPr>
          <w:rFonts w:ascii="仿宋_GB2312" w:eastAsia="仿宋_GB2312" w:hAnsiTheme="minorEastAsia" w:hint="eastAsia"/>
          <w:sz w:val="32"/>
          <w:szCs w:val="32"/>
        </w:rPr>
        <w:t>锚定2035年远景目标，根据“不缺水、不受灾、有示范”的总体要求，努力实现以下主要目标。</w:t>
      </w:r>
    </w:p>
    <w:p w:rsidR="005817D1" w:rsidRPr="001F2961" w:rsidRDefault="00175E2B">
      <w:pPr>
        <w:spacing w:line="600" w:lineRule="exact"/>
        <w:ind w:firstLine="560"/>
        <w:rPr>
          <w:rFonts w:ascii="仿宋_GB2312" w:eastAsia="仿宋_GB2312" w:hAnsi="仿宋"/>
          <w:b/>
          <w:sz w:val="32"/>
          <w:szCs w:val="32"/>
        </w:rPr>
      </w:pPr>
      <w:r w:rsidRPr="001F2961">
        <w:rPr>
          <w:rFonts w:ascii="仿宋_GB2312" w:eastAsia="仿宋_GB2312" w:hAnsi="仿宋" w:hint="eastAsia"/>
          <w:b/>
          <w:sz w:val="32"/>
          <w:szCs w:val="32"/>
        </w:rPr>
        <w:t>1、水灾害防御</w:t>
      </w:r>
    </w:p>
    <w:p w:rsidR="005817D1" w:rsidRPr="001F2961" w:rsidRDefault="00175E2B">
      <w:pPr>
        <w:spacing w:line="600" w:lineRule="exact"/>
        <w:ind w:firstLineChars="200" w:firstLine="640"/>
        <w:rPr>
          <w:rFonts w:ascii="仿宋_GB2312" w:eastAsia="仿宋_GB2312" w:hAnsi="Times New Roman"/>
          <w:sz w:val="32"/>
          <w:szCs w:val="32"/>
        </w:rPr>
      </w:pPr>
      <w:r w:rsidRPr="001F2961">
        <w:rPr>
          <w:rFonts w:ascii="仿宋_GB2312" w:eastAsia="仿宋_GB2312" w:hAnsi="Times New Roman" w:hint="eastAsia"/>
          <w:sz w:val="32"/>
          <w:szCs w:val="32"/>
        </w:rPr>
        <w:lastRenderedPageBreak/>
        <w:t>篁山溪、炉厝溪等重要河流防洪减灾体系进一步完善，重点乡镇防洪排涝能力进一步提升，水旱灾害风险防范化解能力进一步增强，病险水库基本消除安全隐患，完善城镇防洪体系。</w:t>
      </w:r>
    </w:p>
    <w:p w:rsidR="005817D1" w:rsidRPr="001F2961" w:rsidRDefault="00175E2B">
      <w:pPr>
        <w:spacing w:line="600" w:lineRule="exact"/>
        <w:ind w:firstLineChars="200" w:firstLine="643"/>
        <w:rPr>
          <w:rFonts w:ascii="仿宋_GB2312" w:eastAsia="仿宋_GB2312" w:hAnsi="仿宋"/>
          <w:b/>
          <w:sz w:val="32"/>
          <w:szCs w:val="32"/>
        </w:rPr>
      </w:pPr>
      <w:r w:rsidRPr="001F2961">
        <w:rPr>
          <w:rFonts w:ascii="仿宋_GB2312" w:eastAsia="仿宋_GB2312" w:hAnsi="仿宋" w:hint="eastAsia"/>
          <w:b/>
          <w:sz w:val="32"/>
          <w:szCs w:val="32"/>
        </w:rPr>
        <w:t>2、供水保障</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水资源配置与人口经济均衡协调发展格局进一步完善，城乡供水保障进一步提升。加快推进第五水厂的建设，提高埭头半岛供水保障能力，全区开展城乡供水一体化项目，加快推进农村一户一表及老旧管网改造工程等，自来水普及率达到9</w:t>
      </w:r>
      <w:r w:rsidRPr="001F2961">
        <w:rPr>
          <w:rFonts w:ascii="仿宋_GB2312" w:eastAsia="仿宋_GB2312" w:hAnsi="Times New Roman"/>
          <w:sz w:val="32"/>
          <w:szCs w:val="32"/>
        </w:rPr>
        <w:t>7</w:t>
      </w:r>
      <w:r w:rsidRPr="001F2961">
        <w:rPr>
          <w:rFonts w:ascii="仿宋_GB2312" w:eastAsia="仿宋_GB2312" w:hAnsi="Times New Roman" w:hint="eastAsia"/>
          <w:sz w:val="32"/>
          <w:szCs w:val="32"/>
        </w:rPr>
        <w:t>%以上，农村集中供水率9</w:t>
      </w:r>
      <w:r w:rsidRPr="001F2961">
        <w:rPr>
          <w:rFonts w:ascii="仿宋_GB2312" w:eastAsia="仿宋_GB2312" w:hAnsi="Times New Roman"/>
          <w:sz w:val="32"/>
          <w:szCs w:val="32"/>
        </w:rPr>
        <w:t>7</w:t>
      </w:r>
      <w:r w:rsidRPr="001F2961">
        <w:rPr>
          <w:rFonts w:ascii="仿宋_GB2312" w:eastAsia="仿宋_GB2312" w:hAnsi="Times New Roman" w:hint="eastAsia"/>
          <w:sz w:val="32"/>
          <w:szCs w:val="32"/>
        </w:rPr>
        <w:t>%以上，农村饮水安全得到保障</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sz w:val="32"/>
          <w:szCs w:val="32"/>
        </w:rPr>
        <w:t>强化节水，万元工业增加值用水量降低到</w:t>
      </w:r>
      <w:r w:rsidRPr="001F2961">
        <w:rPr>
          <w:rFonts w:ascii="仿宋_GB2312" w:eastAsia="仿宋_GB2312" w:hAnsi="Times New Roman" w:hint="eastAsia"/>
          <w:sz w:val="32"/>
          <w:szCs w:val="32"/>
        </w:rPr>
        <w:t>2</w:t>
      </w:r>
      <w:r w:rsidR="0074175C" w:rsidRPr="001F2961">
        <w:rPr>
          <w:rFonts w:ascii="仿宋_GB2312" w:eastAsia="仿宋_GB2312" w:hAnsi="Times New Roman"/>
          <w:sz w:val="32"/>
          <w:szCs w:val="32"/>
        </w:rPr>
        <w:t>1</w:t>
      </w:r>
      <w:r w:rsidRPr="001F2961">
        <w:rPr>
          <w:rFonts w:ascii="仿宋_GB2312" w:eastAsia="仿宋_GB2312" w:hAnsi="Times New Roman"/>
          <w:sz w:val="32"/>
          <w:szCs w:val="32"/>
        </w:rPr>
        <w:t>立方米以下，农田灌溉水有效利用系数提高到0.5</w:t>
      </w:r>
      <w:r w:rsidRPr="001F2961">
        <w:rPr>
          <w:rFonts w:ascii="仿宋_GB2312" w:eastAsia="仿宋_GB2312" w:hAnsi="Times New Roman" w:hint="eastAsia"/>
          <w:sz w:val="32"/>
          <w:szCs w:val="32"/>
        </w:rPr>
        <w:t>8</w:t>
      </w:r>
      <w:r w:rsidRPr="001F2961">
        <w:rPr>
          <w:rFonts w:ascii="仿宋_GB2312" w:eastAsia="仿宋_GB2312" w:hAnsi="Times New Roman"/>
          <w:sz w:val="32"/>
          <w:szCs w:val="32"/>
        </w:rPr>
        <w:t>以上。</w:t>
      </w:r>
    </w:p>
    <w:p w:rsidR="005817D1" w:rsidRPr="001F2961" w:rsidRDefault="00175E2B">
      <w:pPr>
        <w:spacing w:line="600" w:lineRule="exact"/>
        <w:ind w:firstLineChars="200" w:firstLine="643"/>
        <w:rPr>
          <w:rFonts w:ascii="仿宋_GB2312" w:eastAsia="仿宋_GB2312" w:hAnsi="仿宋"/>
          <w:b/>
          <w:bCs/>
          <w:sz w:val="32"/>
          <w:szCs w:val="32"/>
        </w:rPr>
      </w:pPr>
      <w:r w:rsidRPr="001F2961">
        <w:rPr>
          <w:rFonts w:ascii="仿宋_GB2312" w:eastAsia="仿宋_GB2312" w:hAnsi="仿宋"/>
          <w:b/>
          <w:bCs/>
          <w:sz w:val="32"/>
          <w:szCs w:val="32"/>
        </w:rPr>
        <w:t>3</w:t>
      </w:r>
      <w:r w:rsidRPr="001F2961">
        <w:rPr>
          <w:rFonts w:ascii="仿宋_GB2312" w:eastAsia="仿宋_GB2312" w:hAnsi="仿宋" w:hint="eastAsia"/>
          <w:b/>
          <w:bCs/>
          <w:sz w:val="32"/>
          <w:szCs w:val="32"/>
        </w:rPr>
        <w:t>、水生态保护</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重要河流水生态环境得到有效改善，河流水生态环境进一步提升，江河湖库水源涵养与保护能力明显提升，重点河湖生态流量基本得到保障，水土流失得到有效控制和治理，水土保持率达到93%以上。</w:t>
      </w:r>
    </w:p>
    <w:p w:rsidR="005817D1" w:rsidRPr="001F2961" w:rsidRDefault="00175E2B">
      <w:pPr>
        <w:overflowPunct w:val="0"/>
        <w:topLinePunct/>
        <w:adjustRightInd w:val="0"/>
        <w:snapToGrid w:val="0"/>
        <w:spacing w:line="600" w:lineRule="exact"/>
        <w:ind w:firstLineChars="208" w:firstLine="668"/>
        <w:rPr>
          <w:rFonts w:ascii="仿宋_GB2312" w:eastAsia="仿宋_GB2312" w:hAnsi="仿宋"/>
          <w:sz w:val="32"/>
          <w:szCs w:val="32"/>
        </w:rPr>
      </w:pPr>
      <w:r w:rsidRPr="001F2961">
        <w:rPr>
          <w:rFonts w:ascii="仿宋_GB2312" w:eastAsia="仿宋_GB2312" w:hAnsi="仿宋"/>
          <w:b/>
          <w:sz w:val="32"/>
          <w:szCs w:val="32"/>
        </w:rPr>
        <w:t>4</w:t>
      </w:r>
      <w:r w:rsidRPr="001F2961">
        <w:rPr>
          <w:rFonts w:ascii="仿宋_GB2312" w:eastAsia="仿宋_GB2312" w:hAnsi="仿宋" w:hint="eastAsia"/>
          <w:b/>
          <w:sz w:val="32"/>
          <w:szCs w:val="32"/>
        </w:rPr>
        <w:t>、行业管理</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全面加强行业监管，水资源管理体系逐步完善，基本形成水利工程良性运行机制，依法治水全面强化，主要河湖水域岸线得到有效管控，水资源开发利用各环节得到全面监管。</w:t>
      </w:r>
    </w:p>
    <w:p w:rsidR="005817D1" w:rsidRPr="001F2961" w:rsidRDefault="00175E2B">
      <w:pPr>
        <w:overflowPunct w:val="0"/>
        <w:topLinePunct/>
        <w:adjustRightInd w:val="0"/>
        <w:snapToGrid w:val="0"/>
        <w:spacing w:line="600" w:lineRule="exact"/>
        <w:ind w:firstLineChars="208" w:firstLine="668"/>
        <w:rPr>
          <w:rFonts w:ascii="仿宋_GB2312" w:eastAsia="仿宋_GB2312" w:hAnsi="仿宋"/>
          <w:b/>
          <w:sz w:val="32"/>
          <w:szCs w:val="32"/>
        </w:rPr>
      </w:pPr>
      <w:r w:rsidRPr="001F2961">
        <w:rPr>
          <w:rFonts w:ascii="仿宋_GB2312" w:eastAsia="仿宋_GB2312" w:hAnsi="仿宋"/>
          <w:b/>
          <w:sz w:val="32"/>
          <w:szCs w:val="32"/>
        </w:rPr>
        <w:lastRenderedPageBreak/>
        <w:t>5</w:t>
      </w:r>
      <w:r w:rsidRPr="001F2961">
        <w:rPr>
          <w:rFonts w:ascii="仿宋_GB2312" w:eastAsia="仿宋_GB2312" w:hAnsi="仿宋" w:hint="eastAsia"/>
          <w:b/>
          <w:sz w:val="32"/>
          <w:szCs w:val="32"/>
        </w:rPr>
        <w:t>、智能水利</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加大监测密度，加强新型监测手段的应用，升级改造现有监测感知设备，基本建立起覆盖主要河湖、水利工程、水源地和取用水户的监测体系，水利信息化水平显著提升。</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sectPr w:rsidR="005817D1" w:rsidRPr="001F2961">
          <w:pgSz w:w="11906" w:h="16838"/>
          <w:pgMar w:top="1440" w:right="1800" w:bottom="1440" w:left="1800" w:header="851" w:footer="992" w:gutter="0"/>
          <w:cols w:space="720"/>
          <w:docGrid w:type="lines" w:linePitch="312"/>
        </w:sectPr>
      </w:pPr>
      <w:r w:rsidRPr="001F2961">
        <w:rPr>
          <w:rFonts w:ascii="仿宋_GB2312" w:eastAsia="仿宋_GB2312" w:hAnsi="Times New Roman" w:hint="eastAsia"/>
          <w:sz w:val="32"/>
          <w:szCs w:val="32"/>
        </w:rPr>
        <w:t>“十四五”期间秀屿区水利建设专项规划主要指标见表3-1所示。</w:t>
      </w:r>
    </w:p>
    <w:p w:rsidR="005817D1" w:rsidRPr="001F2961" w:rsidRDefault="00175E2B" w:rsidP="00035835">
      <w:pPr>
        <w:overflowPunct w:val="0"/>
        <w:topLinePunct/>
        <w:adjustRightInd w:val="0"/>
        <w:snapToGrid w:val="0"/>
        <w:spacing w:afterLines="50" w:line="600" w:lineRule="exact"/>
        <w:jc w:val="center"/>
        <w:rPr>
          <w:rFonts w:ascii="仿宋_GB2312" w:eastAsia="仿宋_GB2312" w:hAnsi="仿宋"/>
          <w:b/>
          <w:sz w:val="32"/>
          <w:szCs w:val="32"/>
        </w:rPr>
      </w:pPr>
      <w:r w:rsidRPr="001F2961">
        <w:rPr>
          <w:rFonts w:ascii="仿宋_GB2312" w:eastAsia="仿宋_GB2312" w:hAnsi="仿宋" w:hint="eastAsia"/>
          <w:b/>
          <w:sz w:val="32"/>
          <w:szCs w:val="32"/>
        </w:rPr>
        <w:lastRenderedPageBreak/>
        <w:t>秀屿区“十四五”水利建设专项规划主要指标表</w:t>
      </w:r>
    </w:p>
    <w:p w:rsidR="005817D1" w:rsidRPr="001F2961" w:rsidRDefault="00175E2B">
      <w:pPr>
        <w:overflowPunct w:val="0"/>
        <w:topLinePunct/>
        <w:adjustRightInd w:val="0"/>
        <w:snapToGrid w:val="0"/>
        <w:jc w:val="left"/>
        <w:rPr>
          <w:rFonts w:ascii="仿宋_GB2312" w:eastAsia="仿宋_GB2312" w:hAnsi="仿宋"/>
          <w:bCs/>
          <w:sz w:val="28"/>
          <w:szCs w:val="28"/>
        </w:rPr>
      </w:pPr>
      <w:r w:rsidRPr="001F2961">
        <w:rPr>
          <w:rFonts w:ascii="仿宋_GB2312" w:eastAsia="仿宋_GB2312" w:hAnsi="仿宋" w:hint="eastAsia"/>
          <w:bCs/>
          <w:sz w:val="28"/>
          <w:szCs w:val="28"/>
        </w:rPr>
        <w:t>表3-1</w:t>
      </w:r>
    </w:p>
    <w:tbl>
      <w:tblPr>
        <w:tblW w:w="8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66"/>
        <w:gridCol w:w="4536"/>
        <w:gridCol w:w="1689"/>
        <w:gridCol w:w="1689"/>
      </w:tblGrid>
      <w:tr w:rsidR="001F2961" w:rsidRPr="001F2961">
        <w:trPr>
          <w:trHeight w:val="1007"/>
          <w:tblHeader/>
          <w:jc w:val="center"/>
        </w:trPr>
        <w:tc>
          <w:tcPr>
            <w:tcW w:w="866" w:type="dxa"/>
            <w:vAlign w:val="center"/>
          </w:tcPr>
          <w:p w:rsidR="005817D1" w:rsidRPr="001F2961" w:rsidRDefault="00175E2B">
            <w:pPr>
              <w:widowControl/>
              <w:jc w:val="center"/>
              <w:rPr>
                <w:rFonts w:ascii="仿宋_GB2312" w:eastAsia="仿宋_GB2312" w:hAnsi="仿宋" w:cs="黑体"/>
                <w:kern w:val="0"/>
                <w:sz w:val="24"/>
                <w:szCs w:val="24"/>
              </w:rPr>
            </w:pPr>
            <w:r w:rsidRPr="001F2961">
              <w:rPr>
                <w:rFonts w:ascii="仿宋_GB2312" w:eastAsia="仿宋_GB2312" w:hAnsi="仿宋" w:cs="黑体" w:hint="eastAsia"/>
                <w:kern w:val="0"/>
                <w:sz w:val="24"/>
                <w:szCs w:val="24"/>
              </w:rPr>
              <w:t>序号</w:t>
            </w:r>
          </w:p>
        </w:tc>
        <w:tc>
          <w:tcPr>
            <w:tcW w:w="4536" w:type="dxa"/>
            <w:vAlign w:val="center"/>
          </w:tcPr>
          <w:p w:rsidR="005817D1" w:rsidRPr="001F2961" w:rsidRDefault="00175E2B">
            <w:pPr>
              <w:widowControl/>
              <w:jc w:val="center"/>
              <w:rPr>
                <w:rFonts w:ascii="仿宋_GB2312" w:eastAsia="仿宋_GB2312" w:hAnsi="仿宋" w:cs="黑体"/>
                <w:kern w:val="0"/>
                <w:sz w:val="24"/>
                <w:szCs w:val="24"/>
              </w:rPr>
            </w:pPr>
            <w:r w:rsidRPr="001F2961">
              <w:rPr>
                <w:rFonts w:ascii="仿宋_GB2312" w:eastAsia="仿宋_GB2312" w:hAnsi="仿宋" w:cs="黑体" w:hint="eastAsia"/>
                <w:kern w:val="0"/>
                <w:sz w:val="24"/>
                <w:szCs w:val="24"/>
              </w:rPr>
              <w:t>指标</w:t>
            </w:r>
          </w:p>
        </w:tc>
        <w:tc>
          <w:tcPr>
            <w:tcW w:w="1689" w:type="dxa"/>
            <w:vAlign w:val="center"/>
          </w:tcPr>
          <w:p w:rsidR="005817D1" w:rsidRPr="001F2961" w:rsidRDefault="00175E2B">
            <w:pPr>
              <w:widowControl/>
              <w:jc w:val="center"/>
              <w:rPr>
                <w:rFonts w:ascii="仿宋_GB2312" w:eastAsia="仿宋_GB2312" w:hAnsi="仿宋" w:cs="黑体"/>
                <w:kern w:val="0"/>
                <w:sz w:val="24"/>
                <w:szCs w:val="24"/>
              </w:rPr>
            </w:pPr>
            <w:r w:rsidRPr="001F2961">
              <w:rPr>
                <w:rFonts w:ascii="仿宋_GB2312" w:eastAsia="仿宋_GB2312" w:hAnsi="仿宋" w:cs="黑体" w:hint="eastAsia"/>
                <w:kern w:val="0"/>
                <w:sz w:val="24"/>
                <w:szCs w:val="24"/>
              </w:rPr>
              <w:t>“十四五”</w:t>
            </w:r>
          </w:p>
          <w:p w:rsidR="005817D1" w:rsidRPr="001F2961" w:rsidRDefault="00175E2B">
            <w:pPr>
              <w:widowControl/>
              <w:jc w:val="center"/>
              <w:rPr>
                <w:rFonts w:ascii="仿宋_GB2312" w:eastAsia="仿宋_GB2312" w:hAnsi="仿宋" w:cs="黑体"/>
                <w:kern w:val="0"/>
                <w:sz w:val="24"/>
                <w:szCs w:val="24"/>
              </w:rPr>
            </w:pPr>
            <w:r w:rsidRPr="001F2961">
              <w:rPr>
                <w:rFonts w:ascii="仿宋_GB2312" w:eastAsia="仿宋_GB2312" w:hAnsi="仿宋" w:cs="黑体" w:hint="eastAsia"/>
                <w:kern w:val="0"/>
                <w:sz w:val="24"/>
                <w:szCs w:val="24"/>
              </w:rPr>
              <w:t>预测情况</w:t>
            </w:r>
          </w:p>
        </w:tc>
        <w:tc>
          <w:tcPr>
            <w:tcW w:w="1689" w:type="dxa"/>
            <w:vAlign w:val="center"/>
          </w:tcPr>
          <w:p w:rsidR="005817D1" w:rsidRPr="001F2961" w:rsidRDefault="00175E2B">
            <w:pPr>
              <w:widowControl/>
              <w:jc w:val="center"/>
              <w:rPr>
                <w:rFonts w:ascii="仿宋_GB2312" w:eastAsia="仿宋_GB2312" w:hAnsi="仿宋" w:cs="黑体"/>
                <w:kern w:val="0"/>
                <w:sz w:val="24"/>
                <w:szCs w:val="24"/>
              </w:rPr>
            </w:pPr>
            <w:r w:rsidRPr="001F2961">
              <w:rPr>
                <w:rFonts w:ascii="仿宋_GB2312" w:eastAsia="仿宋_GB2312" w:hAnsi="仿宋" w:cs="黑体" w:hint="eastAsia"/>
                <w:kern w:val="0"/>
                <w:sz w:val="24"/>
                <w:szCs w:val="24"/>
              </w:rPr>
              <w:t>备注</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1</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用水总量（亿立方米）</w:t>
            </w:r>
          </w:p>
        </w:tc>
        <w:tc>
          <w:tcPr>
            <w:tcW w:w="1689" w:type="dxa"/>
            <w:vAlign w:val="center"/>
          </w:tcPr>
          <w:p w:rsidR="005817D1" w:rsidRPr="001F2961" w:rsidRDefault="00F4504D">
            <w:pPr>
              <w:widowControl/>
              <w:jc w:val="center"/>
              <w:rPr>
                <w:rFonts w:ascii="仿宋_GB2312" w:eastAsia="仿宋_GB2312" w:hAnsi="仿宋"/>
                <w:kern w:val="0"/>
                <w:sz w:val="24"/>
                <w:szCs w:val="24"/>
              </w:rPr>
            </w:pPr>
            <w:r w:rsidRPr="001F2961">
              <w:rPr>
                <w:rFonts w:ascii="仿宋_GB2312" w:eastAsia="仿宋_GB2312" w:hAnsi="仿宋"/>
                <w:kern w:val="0"/>
                <w:sz w:val="24"/>
                <w:szCs w:val="24"/>
              </w:rPr>
              <w:t>1.99</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约束性</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2</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万元工业增加值用水量（立方米）</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＜21</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约束性</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3</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农田灌溉水有效利用系数</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＞0.58</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预期性</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kern w:val="0"/>
                <w:sz w:val="24"/>
                <w:szCs w:val="24"/>
              </w:rPr>
              <w:t>4</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农村自来水普及率（%）</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97%</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预期性</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kern w:val="0"/>
                <w:sz w:val="24"/>
                <w:szCs w:val="24"/>
              </w:rPr>
              <w:t>5</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农村规模化工程供水率（%）</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97%</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预期性</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kern w:val="0"/>
                <w:sz w:val="24"/>
                <w:szCs w:val="24"/>
              </w:rPr>
              <w:t>6</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新增水土流失综合治理面积（hm</w:t>
            </w:r>
            <w:r w:rsidRPr="001F2961">
              <w:rPr>
                <w:rFonts w:ascii="仿宋_GB2312" w:eastAsia="仿宋_GB2312" w:hAnsi="仿宋" w:hint="eastAsia"/>
                <w:kern w:val="0"/>
                <w:sz w:val="24"/>
                <w:szCs w:val="24"/>
                <w:vertAlign w:val="superscript"/>
              </w:rPr>
              <w:t>2</w:t>
            </w:r>
            <w:r w:rsidRPr="001F2961">
              <w:rPr>
                <w:rFonts w:ascii="仿宋_GB2312" w:eastAsia="仿宋_GB2312" w:hAnsi="仿宋" w:hint="eastAsia"/>
                <w:kern w:val="0"/>
                <w:sz w:val="24"/>
                <w:szCs w:val="24"/>
              </w:rPr>
              <w:t>）</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Theme="minorEastAsia" w:hint="eastAsia"/>
                <w:sz w:val="24"/>
              </w:rPr>
              <w:t>〔</w:t>
            </w:r>
            <w:r w:rsidRPr="001F2961">
              <w:rPr>
                <w:rFonts w:ascii="仿宋_GB2312" w:eastAsia="仿宋_GB2312" w:hAnsi="仿宋" w:hint="eastAsia"/>
                <w:kern w:val="0"/>
                <w:sz w:val="24"/>
                <w:szCs w:val="24"/>
              </w:rPr>
              <w:t>1000</w:t>
            </w:r>
            <w:r w:rsidRPr="001F2961">
              <w:rPr>
                <w:rFonts w:ascii="仿宋_GB2312" w:eastAsia="仿宋_GB2312" w:hAnsiTheme="minorEastAsia" w:hint="eastAsia"/>
                <w:sz w:val="24"/>
              </w:rPr>
              <w:t>〕</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预期性</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kern w:val="0"/>
                <w:sz w:val="24"/>
                <w:szCs w:val="24"/>
              </w:rPr>
              <w:t>7</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水土保持率（%）</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w:t>
            </w:r>
            <w:r w:rsidRPr="001F2961">
              <w:rPr>
                <w:rFonts w:ascii="仿宋_GB2312" w:eastAsia="仿宋_GB2312" w:hAnsi="仿宋"/>
                <w:kern w:val="0"/>
                <w:sz w:val="24"/>
                <w:szCs w:val="24"/>
              </w:rPr>
              <w:t>93</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预期性</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8</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重要河湖水域岸线监管率（%）</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w:t>
            </w:r>
            <w:r w:rsidRPr="001F2961">
              <w:rPr>
                <w:rFonts w:ascii="仿宋_GB2312" w:eastAsia="仿宋_GB2312" w:hAnsi="仿宋"/>
                <w:kern w:val="0"/>
                <w:sz w:val="24"/>
                <w:szCs w:val="24"/>
              </w:rPr>
              <w:t>90</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预期性</w:t>
            </w:r>
          </w:p>
        </w:tc>
      </w:tr>
      <w:tr w:rsidR="001F2961" w:rsidRPr="001F2961">
        <w:trPr>
          <w:trHeight w:val="807"/>
          <w:jc w:val="center"/>
        </w:trPr>
        <w:tc>
          <w:tcPr>
            <w:tcW w:w="866"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9</w:t>
            </w:r>
          </w:p>
        </w:tc>
        <w:tc>
          <w:tcPr>
            <w:tcW w:w="4536" w:type="dxa"/>
            <w:vAlign w:val="center"/>
          </w:tcPr>
          <w:p w:rsidR="005817D1" w:rsidRPr="001F2961" w:rsidRDefault="00175E2B">
            <w:pPr>
              <w:widowControl/>
              <w:jc w:val="left"/>
              <w:rPr>
                <w:rFonts w:ascii="仿宋_GB2312" w:eastAsia="仿宋_GB2312" w:hAnsi="仿宋"/>
                <w:kern w:val="0"/>
                <w:sz w:val="24"/>
                <w:szCs w:val="24"/>
              </w:rPr>
            </w:pPr>
            <w:r w:rsidRPr="001F2961">
              <w:rPr>
                <w:rFonts w:ascii="仿宋_GB2312" w:eastAsia="仿宋_GB2312" w:hAnsi="仿宋" w:hint="eastAsia"/>
                <w:kern w:val="0"/>
                <w:sz w:val="24"/>
                <w:szCs w:val="24"/>
              </w:rPr>
              <w:t>主要河流控制断面生态需水满足程度（%）</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&gt;75</w:t>
            </w:r>
          </w:p>
        </w:tc>
        <w:tc>
          <w:tcPr>
            <w:tcW w:w="1689" w:type="dxa"/>
            <w:vAlign w:val="center"/>
          </w:tcPr>
          <w:p w:rsidR="005817D1" w:rsidRPr="001F2961" w:rsidRDefault="00175E2B">
            <w:pPr>
              <w:widowControl/>
              <w:jc w:val="center"/>
              <w:rPr>
                <w:rFonts w:ascii="仿宋_GB2312" w:eastAsia="仿宋_GB2312" w:hAnsi="仿宋"/>
                <w:kern w:val="0"/>
                <w:sz w:val="24"/>
                <w:szCs w:val="24"/>
              </w:rPr>
            </w:pPr>
            <w:r w:rsidRPr="001F2961">
              <w:rPr>
                <w:rFonts w:ascii="仿宋_GB2312" w:eastAsia="仿宋_GB2312" w:hAnsi="仿宋" w:hint="eastAsia"/>
                <w:kern w:val="0"/>
                <w:sz w:val="24"/>
                <w:szCs w:val="24"/>
              </w:rPr>
              <w:t>预期性</w:t>
            </w:r>
          </w:p>
        </w:tc>
      </w:tr>
    </w:tbl>
    <w:p w:rsidR="005817D1" w:rsidRPr="001F2961" w:rsidRDefault="00175E2B">
      <w:pPr>
        <w:spacing w:line="480" w:lineRule="exact"/>
        <w:ind w:firstLine="480"/>
        <w:rPr>
          <w:rFonts w:ascii="仿宋_GB2312" w:eastAsia="仿宋_GB2312" w:hAnsiTheme="minorEastAsia"/>
          <w:sz w:val="30"/>
          <w:szCs w:val="30"/>
        </w:rPr>
      </w:pPr>
      <w:r w:rsidRPr="001F2961">
        <w:rPr>
          <w:rFonts w:ascii="仿宋_GB2312" w:eastAsia="仿宋_GB2312" w:hAnsiTheme="minorEastAsia" w:hint="eastAsia"/>
          <w:sz w:val="24"/>
        </w:rPr>
        <w:t>注：带〔〕的数据为5年累计数，其余为期末达到数。</w:t>
      </w:r>
    </w:p>
    <w:p w:rsidR="005817D1" w:rsidRPr="001F2961" w:rsidRDefault="005817D1">
      <w:pPr>
        <w:overflowPunct w:val="0"/>
        <w:topLinePunct/>
        <w:adjustRightInd w:val="0"/>
        <w:snapToGrid w:val="0"/>
        <w:jc w:val="left"/>
        <w:rPr>
          <w:rFonts w:ascii="仿宋_GB2312" w:eastAsia="仿宋_GB2312" w:hAnsi="仿宋"/>
          <w:bCs/>
          <w:sz w:val="28"/>
          <w:szCs w:val="28"/>
        </w:rPr>
      </w:pPr>
    </w:p>
    <w:p w:rsidR="005817D1" w:rsidRPr="001F2961" w:rsidRDefault="005817D1">
      <w:pPr>
        <w:pStyle w:val="1"/>
        <w:keepLines w:val="0"/>
        <w:spacing w:beforeLines="0" w:afterLines="0" w:line="600" w:lineRule="exact"/>
        <w:ind w:left="0" w:firstLine="0"/>
        <w:jc w:val="center"/>
        <w:rPr>
          <w:rFonts w:ascii="仿宋_GB2312" w:eastAsia="仿宋_GB2312" w:hAnsi="仿宋" w:cs="宋体"/>
          <w:bCs w:val="0"/>
          <w:sz w:val="36"/>
          <w:szCs w:val="36"/>
        </w:rPr>
        <w:sectPr w:rsidR="005817D1" w:rsidRPr="001F2961">
          <w:pgSz w:w="11906" w:h="16838"/>
          <w:pgMar w:top="1440" w:right="1800" w:bottom="1440" w:left="1800" w:header="851" w:footer="992" w:gutter="0"/>
          <w:cols w:space="720"/>
          <w:docGrid w:type="lines" w:linePitch="312"/>
        </w:sectPr>
      </w:pP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22" w:name="_Toc88246226"/>
      <w:r w:rsidRPr="001F2961">
        <w:rPr>
          <w:rFonts w:ascii="仿宋_GB2312" w:eastAsia="仿宋_GB2312" w:hAnsi="仿宋" w:cs="宋体" w:hint="eastAsia"/>
          <w:bCs w:val="0"/>
          <w:sz w:val="36"/>
          <w:szCs w:val="36"/>
        </w:rPr>
        <w:lastRenderedPageBreak/>
        <w:t>第四章  完善水利基础设施网络</w:t>
      </w:r>
      <w:bookmarkEnd w:id="22"/>
    </w:p>
    <w:p w:rsidR="005817D1" w:rsidRPr="001F2961" w:rsidRDefault="005817D1">
      <w:pPr>
        <w:overflowPunct w:val="0"/>
        <w:topLinePunct/>
        <w:adjustRightInd w:val="0"/>
        <w:snapToGrid w:val="0"/>
        <w:spacing w:line="600" w:lineRule="exact"/>
        <w:ind w:firstLineChars="208" w:firstLine="666"/>
        <w:rPr>
          <w:rFonts w:ascii="仿宋_GB2312" w:eastAsia="仿宋_GB2312" w:hAnsi="Times New Roman"/>
          <w:sz w:val="32"/>
          <w:szCs w:val="32"/>
        </w:rPr>
      </w:pP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全面贯彻落实新时代治水思路和水利发展总基调，服务秀屿区高质量发展的战略决策，按照“确有需要、生态安全、可以持续”的原则，统筹考虑当前与长远、需要与可能，以问题为导向，坚持山水林田湖草综合治理、系统治理、源头治理，着力补齐防洪、供水、水生态、信息化等突出短板，加快构建防洪安全、供水安全、生态安全的水利基础设施网络和务实高效的行业监督管理体系，全面提升水利保障能力与水平。</w:t>
      </w:r>
    </w:p>
    <w:p w:rsidR="005817D1" w:rsidRPr="001F2961" w:rsidRDefault="00175E2B">
      <w:pPr>
        <w:pStyle w:val="2"/>
        <w:spacing w:before="0" w:after="0" w:line="600" w:lineRule="exact"/>
        <w:ind w:firstLine="602"/>
        <w:rPr>
          <w:rFonts w:ascii="仿宋_GB2312" w:eastAsia="仿宋_GB2312" w:hAnsi="Times New Roman"/>
        </w:rPr>
      </w:pPr>
      <w:bookmarkStart w:id="23" w:name="_Toc88246227"/>
      <w:r w:rsidRPr="001F2961">
        <w:rPr>
          <w:rFonts w:ascii="仿宋_GB2312" w:eastAsia="仿宋_GB2312" w:hAnsi="Times New Roman" w:hint="eastAsia"/>
        </w:rPr>
        <w:t>一、立足生命安全，推进水灾害防治体系建设</w:t>
      </w:r>
      <w:bookmarkEnd w:id="23"/>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按照“消隐患、强弱项”的思路，建设以水利工程为抓手的水灾害防治工程体系，全面提升洪（潮）涝灾害防御能力和超标准洪水应对能力，保障人民群众生命财产安全和经济社会健康稳定。开展江河堤防、水库、水闸等工程设施隐患排查和安全鉴定，实施水库、水闸除险加固，推进堤防险工险段治理，消除工程安全隐患。加快推进城区、重点乡镇、重点河段防洪治理、农村水系综合整治及连通试点县项目和第三批全省水利综合治水试验县项目建设，强化重度涝区排涝能力建设，逐步推进其他中、轻度涝区排涝能力建设，区域防洪排涝能力基本达标。优化自动监测站网布局，扩大预警信息覆盖面，提升监测预警能力。</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（一）强化区域防洪提升工程</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lastRenderedPageBreak/>
        <w:t>推进秀屿区主要河流防洪、防潮排涝补短板工程，优化调整区域防洪布局。到2025年，规划实施一批重要防洪工程，构建以水库、河道和排涝闸泵等为架构的防洪减灾工程体系，着力解决城镇和临港工业园区防洪排涝薄弱环节。</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t>“十四五”期间将继续推进莆田市秀屿区石门澳产业园堤防提升工程和滞洪区清淤及配套工程建设，其中建设堤防提升工程堤防及连通渠项目2.75km,东沁滞洪区清淤面积为85.42万</w:t>
      </w:r>
      <w:r w:rsidRPr="001F2961">
        <w:rPr>
          <w:rFonts w:ascii="Segoe UI Symbol" w:eastAsia="Segoe UI Symbol" w:hAnsi="Segoe UI Symbol" w:cs="Segoe UI Symbol" w:hint="eastAsia"/>
          <w:sz w:val="32"/>
          <w:szCs w:val="32"/>
        </w:rPr>
        <w:t>㎡</w:t>
      </w:r>
      <w:r w:rsidRPr="001F2961">
        <w:rPr>
          <w:rFonts w:ascii="仿宋_GB2312" w:eastAsia="仿宋_GB2312" w:hAnsi="仿宋_GB2312" w:cs="仿宋_GB2312" w:hint="eastAsia"/>
          <w:sz w:val="32"/>
          <w:szCs w:val="32"/>
        </w:rPr>
        <w:t>，约合</w:t>
      </w:r>
      <w:r w:rsidRPr="001F2961">
        <w:rPr>
          <w:rFonts w:ascii="仿宋_GB2312" w:eastAsia="仿宋_GB2312" w:hAnsiTheme="minorEastAsia" w:hint="eastAsia"/>
          <w:sz w:val="32"/>
          <w:szCs w:val="32"/>
        </w:rPr>
        <w:t>1282亩；西园滞洪区清淤面积为114.26万</w:t>
      </w:r>
      <w:r w:rsidRPr="001F2961">
        <w:rPr>
          <w:rFonts w:ascii="Segoe UI Symbol" w:eastAsia="Segoe UI Symbol" w:hAnsi="Segoe UI Symbol" w:cs="Segoe UI Symbol" w:hint="eastAsia"/>
          <w:sz w:val="32"/>
          <w:szCs w:val="32"/>
        </w:rPr>
        <w:t>㎡</w:t>
      </w:r>
      <w:r w:rsidRPr="001F2961">
        <w:rPr>
          <w:rFonts w:ascii="仿宋_GB2312" w:eastAsia="仿宋_GB2312" w:hAnsi="仿宋_GB2312" w:cs="仿宋_GB2312" w:hint="eastAsia"/>
          <w:sz w:val="32"/>
          <w:szCs w:val="32"/>
        </w:rPr>
        <w:t>，约合</w:t>
      </w:r>
      <w:r w:rsidRPr="001F2961">
        <w:rPr>
          <w:rFonts w:ascii="仿宋_GB2312" w:eastAsia="仿宋_GB2312" w:hAnsiTheme="minorEastAsia" w:hint="eastAsia"/>
          <w:sz w:val="32"/>
          <w:szCs w:val="32"/>
        </w:rPr>
        <w:t>1714亩；产业园B、E地块地基处理面积为187.95万</w:t>
      </w:r>
      <w:r w:rsidRPr="001F2961">
        <w:rPr>
          <w:rFonts w:ascii="Segoe UI Symbol" w:eastAsia="Segoe UI Symbol" w:hAnsi="Segoe UI Symbol" w:cs="Segoe UI Symbol" w:hint="eastAsia"/>
          <w:sz w:val="32"/>
          <w:szCs w:val="32"/>
        </w:rPr>
        <w:t>㎡</w:t>
      </w:r>
      <w:r w:rsidRPr="001F2961">
        <w:rPr>
          <w:rFonts w:ascii="仿宋_GB2312" w:eastAsia="仿宋_GB2312" w:hAnsi="仿宋_GB2312" w:cs="仿宋_GB2312" w:hint="eastAsia"/>
          <w:sz w:val="32"/>
          <w:szCs w:val="32"/>
        </w:rPr>
        <w:t>，约合</w:t>
      </w:r>
      <w:r w:rsidRPr="001F2961">
        <w:rPr>
          <w:rFonts w:ascii="仿宋_GB2312" w:eastAsia="仿宋_GB2312" w:hAnsiTheme="minorEastAsia" w:hint="eastAsia"/>
          <w:sz w:val="32"/>
          <w:szCs w:val="32"/>
        </w:rPr>
        <w:t>2819亩；景观生态绿化面积为20.62万</w:t>
      </w:r>
      <w:r w:rsidRPr="001F2961">
        <w:rPr>
          <w:rFonts w:ascii="Segoe UI Symbol" w:eastAsia="Segoe UI Symbol" w:hAnsi="Segoe UI Symbol" w:cs="Segoe UI Symbol" w:hint="eastAsia"/>
          <w:sz w:val="32"/>
          <w:szCs w:val="32"/>
        </w:rPr>
        <w:t>㎡</w:t>
      </w:r>
      <w:r w:rsidRPr="001F2961">
        <w:rPr>
          <w:rFonts w:ascii="仿宋_GB2312" w:eastAsia="仿宋_GB2312" w:hAnsi="仿宋_GB2312" w:cs="仿宋_GB2312" w:hint="eastAsia"/>
          <w:sz w:val="32"/>
          <w:szCs w:val="32"/>
        </w:rPr>
        <w:t>；老海堤修复</w:t>
      </w:r>
      <w:r w:rsidRPr="001F2961">
        <w:rPr>
          <w:rFonts w:ascii="仿宋_GB2312" w:eastAsia="仿宋_GB2312" w:hAnsiTheme="minorEastAsia" w:hint="eastAsia"/>
          <w:sz w:val="32"/>
          <w:szCs w:val="32"/>
        </w:rPr>
        <w:t>1235m；西园滞洪区护岸4535m。</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t>总投资1</w:t>
      </w:r>
      <w:r w:rsidRPr="001F2961">
        <w:rPr>
          <w:rFonts w:ascii="仿宋_GB2312" w:eastAsia="仿宋_GB2312" w:hAnsiTheme="minorEastAsia"/>
          <w:sz w:val="32"/>
          <w:szCs w:val="32"/>
        </w:rPr>
        <w:t>4</w:t>
      </w:r>
      <w:r w:rsidRPr="001F2961">
        <w:rPr>
          <w:rFonts w:ascii="仿宋_GB2312" w:eastAsia="仿宋_GB2312" w:hAnsiTheme="minorEastAsia" w:hint="eastAsia"/>
          <w:sz w:val="32"/>
          <w:szCs w:val="32"/>
        </w:rPr>
        <w:t>亿元投资，其中“十四五”期间投资9.6亿元。</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（二）加强河道治理与生态化建设</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t>坚持因地制宜与分类施策、防洪与生态建设、除害与兴利相结合的治理原则，采取新建和改造堤防、河道疏浚、河势控制、护岸护坡等措施，突出重点河段、重点区域，继续实施一批防洪问题突出的河道治理工程，显著提高乡镇和农村地区的防洪能力。到2025年，规划实施河道治理工程初步估算投资</w:t>
      </w:r>
      <w:r w:rsidRPr="001F2961">
        <w:rPr>
          <w:rFonts w:ascii="仿宋_GB2312" w:eastAsia="仿宋_GB2312" w:hAnsiTheme="minorEastAsia"/>
          <w:sz w:val="32"/>
          <w:szCs w:val="32"/>
        </w:rPr>
        <w:t>10.2</w:t>
      </w:r>
      <w:r w:rsidR="009C7B02" w:rsidRPr="001F2961">
        <w:rPr>
          <w:rFonts w:ascii="仿宋_GB2312" w:eastAsia="仿宋_GB2312" w:hAnsiTheme="minorEastAsia"/>
          <w:sz w:val="32"/>
          <w:szCs w:val="32"/>
        </w:rPr>
        <w:t>5</w:t>
      </w:r>
      <w:r w:rsidRPr="001F2961">
        <w:rPr>
          <w:rFonts w:ascii="仿宋_GB2312" w:eastAsia="仿宋_GB2312" w:hAnsiTheme="minorEastAsia" w:hint="eastAsia"/>
          <w:sz w:val="32"/>
          <w:szCs w:val="32"/>
        </w:rPr>
        <w:t>亿元，其中“十四五”期间投资9.2</w:t>
      </w:r>
      <w:r w:rsidR="009C7B02" w:rsidRPr="001F2961">
        <w:rPr>
          <w:rFonts w:ascii="仿宋_GB2312" w:eastAsia="仿宋_GB2312" w:hAnsiTheme="minorEastAsia"/>
          <w:sz w:val="32"/>
          <w:szCs w:val="32"/>
        </w:rPr>
        <w:t>5</w:t>
      </w:r>
      <w:r w:rsidRPr="001F2961">
        <w:rPr>
          <w:rFonts w:ascii="仿宋_GB2312" w:eastAsia="仿宋_GB2312" w:hAnsiTheme="minorEastAsia" w:hint="eastAsia"/>
          <w:sz w:val="32"/>
          <w:szCs w:val="32"/>
        </w:rPr>
        <w:t>亿元。</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t>1、继续完成秀屿区河道综合治理（一期）工程，包括埭头溪河道综合整治项目工程、石塘溪河道综合整治项目工</w:t>
      </w:r>
      <w:r w:rsidRPr="001F2961">
        <w:rPr>
          <w:rFonts w:ascii="仿宋_GB2312" w:eastAsia="仿宋_GB2312" w:hAnsiTheme="minorEastAsia" w:hint="eastAsia"/>
          <w:sz w:val="32"/>
          <w:szCs w:val="32"/>
        </w:rPr>
        <w:lastRenderedPageBreak/>
        <w:t>程、砺山溪河道综合整治项目工程、珠江溪河道综合整治项目工程、炉厝溪河道综合整治项目工程共5条河道67km的综合整治，“十四五”期间投资2.26亿。</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t>2、开展秀屿区河道综合治理（二期）工程建设，包括坂尾溪、西园溪、后郑溪、魏厝溪、东红溪、篁山溪、白山溪、大蚶溪、汶泗溪、港星溪、石帽溪、溪顶溪、海墩溪、船头溪、东峤河共15条河道总长86km的综合治理，“十四五”期间投资3.3</w:t>
      </w:r>
      <w:r w:rsidR="00F4504D" w:rsidRPr="001F2961">
        <w:rPr>
          <w:rFonts w:ascii="仿宋_GB2312" w:eastAsia="仿宋_GB2312" w:hAnsiTheme="minorEastAsia"/>
          <w:sz w:val="32"/>
          <w:szCs w:val="32"/>
        </w:rPr>
        <w:t>6</w:t>
      </w:r>
      <w:r w:rsidRPr="001F2961">
        <w:rPr>
          <w:rFonts w:ascii="仿宋_GB2312" w:eastAsia="仿宋_GB2312" w:hAnsiTheme="minorEastAsia" w:hint="eastAsia"/>
          <w:sz w:val="32"/>
          <w:szCs w:val="32"/>
        </w:rPr>
        <w:t>亿。</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t>3、开展秀屿区土海周边水系综合整治及连通工程，主要包括：（1）土海湖体及环湖综合整治工程：土海湖底清淤整治405亩，清淤方量10.89万m</w:t>
      </w:r>
      <w:r w:rsidRPr="001F2961">
        <w:rPr>
          <w:rFonts w:ascii="仿宋_GB2312" w:eastAsia="仿宋_GB2312" w:hAnsiTheme="minorEastAsia" w:hint="eastAsia"/>
          <w:sz w:val="32"/>
          <w:szCs w:val="32"/>
          <w:vertAlign w:val="superscript"/>
        </w:rPr>
        <w:t>3</w:t>
      </w:r>
      <w:r w:rsidRPr="001F2961">
        <w:rPr>
          <w:rFonts w:ascii="仿宋_GB2312" w:eastAsia="仿宋_GB2312" w:hAnsiTheme="minorEastAsia" w:hint="eastAsia"/>
          <w:sz w:val="32"/>
          <w:szCs w:val="32"/>
        </w:rPr>
        <w:t>；（2）土海左岸水系综合整治及连通工程：登加头1#、2#支流及后社支流生态清淤2.049km，生态清淤工程量1.19万m</w:t>
      </w:r>
      <w:r w:rsidRPr="001F2961">
        <w:rPr>
          <w:rFonts w:ascii="仿宋_GB2312" w:eastAsia="仿宋_GB2312" w:hAnsiTheme="minorEastAsia" w:hint="eastAsia"/>
          <w:sz w:val="32"/>
          <w:szCs w:val="32"/>
          <w:vertAlign w:val="superscript"/>
        </w:rPr>
        <w:t>3</w:t>
      </w:r>
      <w:r w:rsidRPr="001F2961">
        <w:rPr>
          <w:rFonts w:ascii="仿宋_GB2312" w:eastAsia="仿宋_GB2312" w:hAnsiTheme="minorEastAsia" w:hint="eastAsia"/>
          <w:sz w:val="32"/>
          <w:szCs w:val="32"/>
        </w:rPr>
        <w:t>，河道生态护岸总长4.208km；（3）土海右岸水系综合整治及连通工程：笏石溪、伍凤河、登加头至珠坑连通沟生态清淤4.139km，生态清淤工程量7.66万m</w:t>
      </w:r>
      <w:r w:rsidRPr="001F2961">
        <w:rPr>
          <w:rFonts w:ascii="仿宋_GB2312" w:eastAsia="仿宋_GB2312" w:hAnsiTheme="minorEastAsia" w:hint="eastAsia"/>
          <w:sz w:val="32"/>
          <w:szCs w:val="32"/>
          <w:vertAlign w:val="superscript"/>
        </w:rPr>
        <w:t>3</w:t>
      </w:r>
      <w:r w:rsidRPr="001F2961">
        <w:rPr>
          <w:rFonts w:ascii="仿宋_GB2312" w:eastAsia="仿宋_GB2312" w:hAnsiTheme="minorEastAsia" w:hint="eastAsia"/>
          <w:sz w:val="32"/>
          <w:szCs w:val="32"/>
        </w:rPr>
        <w:t>，新挖267.3m河道，河道护生态岸总长9.845km。“十四五”期间投资2.02亿元。</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t>4、其他</w:t>
      </w:r>
      <w:r w:rsidRPr="001F2961">
        <w:rPr>
          <w:rFonts w:ascii="仿宋_GB2312" w:eastAsia="仿宋_GB2312" w:hAnsiTheme="minorEastAsia"/>
          <w:sz w:val="32"/>
          <w:szCs w:val="32"/>
        </w:rPr>
        <w:t>16</w:t>
      </w:r>
      <w:r w:rsidRPr="001F2961">
        <w:rPr>
          <w:rFonts w:ascii="仿宋_GB2312" w:eastAsia="仿宋_GB2312" w:hAnsiTheme="minorEastAsia" w:hint="eastAsia"/>
          <w:sz w:val="32"/>
          <w:szCs w:val="32"/>
        </w:rPr>
        <w:t>条河道整治共计</w:t>
      </w:r>
      <w:r w:rsidRPr="001F2961">
        <w:rPr>
          <w:rFonts w:ascii="仿宋_GB2312" w:eastAsia="仿宋_GB2312" w:hAnsiTheme="minorEastAsia"/>
          <w:sz w:val="32"/>
          <w:szCs w:val="32"/>
        </w:rPr>
        <w:t>1.62</w:t>
      </w:r>
      <w:r w:rsidRPr="001F2961">
        <w:rPr>
          <w:rFonts w:ascii="仿宋_GB2312" w:eastAsia="仿宋_GB2312" w:hAnsiTheme="minorEastAsia" w:hint="eastAsia"/>
          <w:sz w:val="32"/>
          <w:szCs w:val="32"/>
        </w:rPr>
        <w:t>亿元</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heme="minorEastAsia"/>
          <w:sz w:val="32"/>
          <w:szCs w:val="32"/>
        </w:rPr>
      </w:pPr>
      <w:r w:rsidRPr="001F2961">
        <w:rPr>
          <w:rFonts w:ascii="仿宋_GB2312" w:eastAsia="仿宋_GB2312" w:hAnsiTheme="minorEastAsia" w:hint="eastAsia"/>
          <w:sz w:val="32"/>
          <w:szCs w:val="32"/>
        </w:rPr>
        <w:t>平海卓东南邦湾综合整治河道长度3.5km、平海东美仁厝沟综合整治河道长度0.8km、平海北峤溪综合整治河道长度3.6km、埭头后郑孝山溪综合整治河道长度2km、淇沪溪综合整治河道长度2km、东沁低洼地抽水泵工程、英田村瑶边排洪沟、东庄锦山及营边河道整治综合整治河道等1</w:t>
      </w:r>
      <w:r w:rsidRPr="001F2961">
        <w:rPr>
          <w:rFonts w:ascii="仿宋_GB2312" w:eastAsia="仿宋_GB2312" w:hAnsiTheme="minorEastAsia"/>
          <w:sz w:val="32"/>
          <w:szCs w:val="32"/>
        </w:rPr>
        <w:t>6</w:t>
      </w:r>
      <w:r w:rsidRPr="001F2961">
        <w:rPr>
          <w:rFonts w:ascii="仿宋_GB2312" w:eastAsia="仿宋_GB2312" w:hAnsiTheme="minorEastAsia" w:hint="eastAsia"/>
          <w:sz w:val="32"/>
          <w:szCs w:val="32"/>
        </w:rPr>
        <w:t>条</w:t>
      </w:r>
      <w:r w:rsidRPr="001F2961">
        <w:rPr>
          <w:rFonts w:ascii="仿宋_GB2312" w:eastAsia="仿宋_GB2312" w:hAnsiTheme="minorEastAsia" w:hint="eastAsia"/>
          <w:sz w:val="32"/>
          <w:szCs w:val="32"/>
        </w:rPr>
        <w:lastRenderedPageBreak/>
        <w:t>河道政治。</w:t>
      </w:r>
    </w:p>
    <w:p w:rsidR="005817D1" w:rsidRPr="001F2961" w:rsidRDefault="005817D1">
      <w:pPr>
        <w:tabs>
          <w:tab w:val="left" w:pos="1830"/>
        </w:tabs>
        <w:rPr>
          <w:rFonts w:ascii="仿宋_GB2312" w:eastAsia="仿宋_GB2312" w:hAnsiTheme="minorEastAsia"/>
          <w:b/>
          <w:sz w:val="32"/>
          <w:szCs w:val="32"/>
        </w:rPr>
        <w:sectPr w:rsidR="005817D1" w:rsidRPr="001F2961">
          <w:pgSz w:w="11906" w:h="16838"/>
          <w:pgMar w:top="1440" w:right="1800" w:bottom="1440" w:left="1800" w:header="851" w:footer="992" w:gutter="0"/>
          <w:cols w:space="720"/>
          <w:docGrid w:type="lines" w:linePitch="312"/>
        </w:sectPr>
      </w:pPr>
    </w:p>
    <w:p w:rsidR="005817D1" w:rsidRPr="001F2961" w:rsidRDefault="00175E2B">
      <w:pPr>
        <w:tabs>
          <w:tab w:val="left" w:pos="1830"/>
        </w:tabs>
        <w:jc w:val="center"/>
        <w:rPr>
          <w:rFonts w:ascii="仿宋_GB2312" w:eastAsia="仿宋_GB2312" w:hAnsiTheme="minorEastAsia"/>
          <w:b/>
          <w:sz w:val="32"/>
          <w:szCs w:val="32"/>
        </w:rPr>
      </w:pPr>
      <w:r w:rsidRPr="001F2961">
        <w:rPr>
          <w:rFonts w:ascii="仿宋_GB2312" w:eastAsia="仿宋_GB2312" w:hAnsiTheme="minorEastAsia" w:hint="eastAsia"/>
          <w:b/>
          <w:sz w:val="32"/>
          <w:szCs w:val="32"/>
        </w:rPr>
        <w:lastRenderedPageBreak/>
        <w:t>“十四五”河道治理改造汇总表</w:t>
      </w:r>
    </w:p>
    <w:tbl>
      <w:tblPr>
        <w:tblW w:w="81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3750"/>
        <w:gridCol w:w="1261"/>
        <w:gridCol w:w="1130"/>
        <w:gridCol w:w="1302"/>
      </w:tblGrid>
      <w:tr w:rsidR="001F2961" w:rsidRPr="001F2961">
        <w:trPr>
          <w:trHeight w:val="940"/>
          <w:tblHeader/>
        </w:trPr>
        <w:tc>
          <w:tcPr>
            <w:tcW w:w="723" w:type="dxa"/>
            <w:shd w:val="clear" w:color="auto" w:fill="auto"/>
            <w:noWrap/>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序号</w:t>
            </w:r>
          </w:p>
        </w:tc>
        <w:tc>
          <w:tcPr>
            <w:tcW w:w="3750" w:type="dxa"/>
            <w:shd w:val="clear" w:color="auto" w:fill="auto"/>
            <w:noWrap/>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项目名称</w:t>
            </w:r>
          </w:p>
        </w:tc>
        <w:tc>
          <w:tcPr>
            <w:tcW w:w="1261" w:type="dxa"/>
            <w:shd w:val="clear" w:color="auto" w:fill="auto"/>
            <w:noWrap/>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治理长度（Km)</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总投资</w:t>
            </w:r>
          </w:p>
          <w:p w:rsidR="005817D1" w:rsidRPr="001F2961" w:rsidRDefault="00175E2B">
            <w:pPr>
              <w:pStyle w:val="a0"/>
            </w:pPr>
            <w:r w:rsidRPr="001F2961">
              <w:rPr>
                <w:rFonts w:ascii="仿宋_GB2312" w:eastAsia="仿宋_GB2312" w:hAnsi="宋体" w:cs="宋体" w:hint="eastAsia"/>
                <w:b/>
                <w:bCs/>
                <w:kern w:val="0"/>
                <w:sz w:val="24"/>
                <w:szCs w:val="24"/>
              </w:rPr>
              <w:t>（万元）</w:t>
            </w:r>
          </w:p>
        </w:tc>
        <w:tc>
          <w:tcPr>
            <w:tcW w:w="1302"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“十四五”投资</w:t>
            </w:r>
            <w:r w:rsidRPr="001F2961">
              <w:rPr>
                <w:rFonts w:ascii="仿宋_GB2312" w:eastAsia="仿宋_GB2312" w:hAnsi="宋体" w:cs="宋体" w:hint="eastAsia"/>
                <w:b/>
                <w:bCs/>
                <w:kern w:val="0"/>
                <w:sz w:val="24"/>
                <w:szCs w:val="24"/>
              </w:rPr>
              <w:br/>
              <w:t>（万元）</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一</w:t>
            </w:r>
          </w:p>
        </w:tc>
        <w:tc>
          <w:tcPr>
            <w:tcW w:w="3750" w:type="dxa"/>
            <w:shd w:val="clear" w:color="auto" w:fill="auto"/>
            <w:vAlign w:val="center"/>
          </w:tcPr>
          <w:p w:rsidR="005817D1" w:rsidRPr="001F2961" w:rsidRDefault="00175E2B">
            <w:pPr>
              <w:widowControl/>
              <w:jc w:val="left"/>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秀屿区河道综合治理（一期）工程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 xml:space="preserve">　</w:t>
            </w:r>
          </w:p>
        </w:tc>
        <w:tc>
          <w:tcPr>
            <w:tcW w:w="1130"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32600</w:t>
            </w:r>
          </w:p>
        </w:tc>
        <w:tc>
          <w:tcPr>
            <w:tcW w:w="1302"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22600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埭头溪河道综合整治项目工程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10</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6700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3700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石塘溪河道综合整治项目工程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17.1</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8200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7200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砺山溪河道综合整治项目工程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6.3</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2700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2700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4</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珠江溪河道综合整治项目工程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15.92</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7500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5500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炉厝溪河道综合整治项目工程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11</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7500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3500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二</w:t>
            </w:r>
          </w:p>
        </w:tc>
        <w:tc>
          <w:tcPr>
            <w:tcW w:w="3750" w:type="dxa"/>
            <w:shd w:val="clear" w:color="auto" w:fill="auto"/>
            <w:vAlign w:val="center"/>
          </w:tcPr>
          <w:p w:rsidR="005817D1" w:rsidRPr="001F2961" w:rsidRDefault="00175E2B">
            <w:pPr>
              <w:widowControl/>
              <w:jc w:val="left"/>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秀屿区河道综合治理（二期）工程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 xml:space="preserve">　</w:t>
            </w:r>
          </w:p>
        </w:tc>
        <w:tc>
          <w:tcPr>
            <w:tcW w:w="1130"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33560</w:t>
            </w:r>
          </w:p>
        </w:tc>
        <w:tc>
          <w:tcPr>
            <w:tcW w:w="1302"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33560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坂尾溪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7.35</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2900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2900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西园溪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1.539</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930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930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后郑溪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6.62</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3100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3100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4</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魏厝溪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15.416</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7200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7200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东红溪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4.161</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3300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3300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6</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篁山溪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8.66</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3900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3900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白山溪（含大象沟）</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4.54</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1400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1400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大蚶溪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3.503</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1800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1800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9</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汶泗溪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4.316</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10</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港星溪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3.082</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1700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1700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11</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石帽溪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3.143</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12</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溪顶溪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2.767</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2400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2400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13</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海墩溪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1.627</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530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530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lastRenderedPageBreak/>
              <w:t>14</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船头溪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8.914</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2700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2700</w:t>
            </w:r>
          </w:p>
        </w:tc>
      </w:tr>
      <w:tr w:rsidR="001F2961" w:rsidRPr="001F2961">
        <w:trPr>
          <w:trHeight w:val="636"/>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东峤河</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300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300</w:t>
            </w:r>
          </w:p>
        </w:tc>
      </w:tr>
      <w:tr w:rsidR="001F2961" w:rsidRPr="001F2961">
        <w:trPr>
          <w:trHeight w:val="834"/>
        </w:trPr>
        <w:tc>
          <w:tcPr>
            <w:tcW w:w="723"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三</w:t>
            </w:r>
          </w:p>
        </w:tc>
        <w:tc>
          <w:tcPr>
            <w:tcW w:w="3750" w:type="dxa"/>
            <w:shd w:val="clear" w:color="auto" w:fill="auto"/>
            <w:vAlign w:val="center"/>
          </w:tcPr>
          <w:p w:rsidR="005817D1" w:rsidRPr="001F2961" w:rsidRDefault="00175E2B">
            <w:pPr>
              <w:widowControl/>
              <w:jc w:val="left"/>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秀屿区土海周边水系综合整治及连通工程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 xml:space="preserve">　</w:t>
            </w:r>
          </w:p>
        </w:tc>
        <w:tc>
          <w:tcPr>
            <w:tcW w:w="1130"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20200</w:t>
            </w:r>
          </w:p>
        </w:tc>
        <w:tc>
          <w:tcPr>
            <w:tcW w:w="1302"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20200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四</w:t>
            </w:r>
          </w:p>
        </w:tc>
        <w:tc>
          <w:tcPr>
            <w:tcW w:w="3750" w:type="dxa"/>
            <w:shd w:val="clear" w:color="auto" w:fill="auto"/>
            <w:vAlign w:val="center"/>
          </w:tcPr>
          <w:p w:rsidR="005817D1" w:rsidRPr="001F2961" w:rsidRDefault="00175E2B">
            <w:pPr>
              <w:widowControl/>
              <w:jc w:val="left"/>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其他河道整治</w:t>
            </w:r>
          </w:p>
        </w:tc>
        <w:tc>
          <w:tcPr>
            <w:tcW w:w="1261" w:type="dxa"/>
            <w:shd w:val="clear" w:color="auto" w:fill="auto"/>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hint="eastAsia"/>
                <w:b/>
                <w:bCs/>
                <w:kern w:val="0"/>
                <w:sz w:val="24"/>
                <w:szCs w:val="24"/>
              </w:rPr>
              <w:t xml:space="preserve">　</w:t>
            </w:r>
          </w:p>
        </w:tc>
        <w:tc>
          <w:tcPr>
            <w:tcW w:w="1130" w:type="dxa"/>
            <w:shd w:val="clear" w:color="auto" w:fill="auto"/>
            <w:noWrap/>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b/>
                <w:bCs/>
                <w:kern w:val="0"/>
                <w:sz w:val="24"/>
                <w:szCs w:val="24"/>
              </w:rPr>
              <w:t>16150</w:t>
            </w:r>
          </w:p>
        </w:tc>
        <w:tc>
          <w:tcPr>
            <w:tcW w:w="1302" w:type="dxa"/>
            <w:shd w:val="clear" w:color="auto" w:fill="auto"/>
            <w:noWrap/>
            <w:vAlign w:val="center"/>
          </w:tcPr>
          <w:p w:rsidR="005817D1" w:rsidRPr="001F2961" w:rsidRDefault="00175E2B">
            <w:pPr>
              <w:widowControl/>
              <w:jc w:val="center"/>
              <w:rPr>
                <w:rFonts w:ascii="仿宋_GB2312" w:eastAsia="仿宋_GB2312" w:hAnsi="宋体" w:cs="宋体"/>
                <w:b/>
                <w:bCs/>
                <w:kern w:val="0"/>
                <w:sz w:val="24"/>
                <w:szCs w:val="24"/>
              </w:rPr>
            </w:pPr>
            <w:r w:rsidRPr="001F2961">
              <w:rPr>
                <w:rFonts w:ascii="仿宋_GB2312" w:eastAsia="仿宋_GB2312" w:hAnsi="宋体" w:cs="宋体"/>
                <w:b/>
                <w:bCs/>
                <w:kern w:val="0"/>
                <w:sz w:val="24"/>
                <w:szCs w:val="24"/>
              </w:rPr>
              <w:t>16150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平海卓东南邦湾</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3.5</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2000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2000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平海东美仁厝沟</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0.8</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平海北峤溪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3.6</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4</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埭头后郑孝山溪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淇沪溪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6</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东沁低洼地抽水泵工程</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 xml:space="preserve">　</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7</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英田村瑶边排洪沟</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w:t>
            </w:r>
          </w:p>
        </w:tc>
        <w:tc>
          <w:tcPr>
            <w:tcW w:w="3750" w:type="dxa"/>
            <w:shd w:val="clear" w:color="auto" w:fill="auto"/>
            <w:vAlign w:val="center"/>
          </w:tcPr>
          <w:p w:rsidR="005817D1" w:rsidRPr="001F2961" w:rsidRDefault="00175E2B">
            <w:pPr>
              <w:widowControl/>
              <w:jc w:val="left"/>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东庄锦山、营边河道整治</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 xml:space="preserve">　2</w:t>
            </w:r>
            <w:r w:rsidRPr="001F2961">
              <w:rPr>
                <w:rFonts w:ascii="仿宋_GB2312" w:eastAsia="仿宋_GB2312" w:hAnsi="宋体" w:cs="宋体"/>
                <w:kern w:val="0"/>
                <w:sz w:val="24"/>
                <w:szCs w:val="24"/>
              </w:rPr>
              <w:t>.2</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1500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9</w:t>
            </w:r>
          </w:p>
        </w:tc>
        <w:tc>
          <w:tcPr>
            <w:tcW w:w="3750" w:type="dxa"/>
            <w:shd w:val="clear" w:color="auto" w:fill="auto"/>
            <w:vAlign w:val="center"/>
          </w:tcPr>
          <w:p w:rsidR="005817D1" w:rsidRPr="001F2961" w:rsidRDefault="00175E2B">
            <w:pP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埭头镇翁厝村湖底排洪沟</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r w:rsidRPr="001F2961">
              <w:rPr>
                <w:rFonts w:ascii="仿宋_GB2312" w:eastAsia="仿宋_GB2312" w:hAnsi="宋体" w:cs="宋体"/>
                <w:kern w:val="0"/>
                <w:sz w:val="24"/>
                <w:szCs w:val="24"/>
              </w:rPr>
              <w:t>.2</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r w:rsidRPr="001F2961">
              <w:rPr>
                <w:rFonts w:ascii="仿宋_GB2312" w:eastAsia="仿宋_GB2312" w:hAnsi="宋体" w:cs="宋体"/>
                <w:kern w:val="0"/>
                <w:sz w:val="24"/>
                <w:szCs w:val="24"/>
              </w:rPr>
              <w:t>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r w:rsidRPr="001F2961">
              <w:rPr>
                <w:rFonts w:ascii="仿宋_GB2312" w:eastAsia="仿宋_GB2312" w:hAnsi="宋体" w:cs="宋体"/>
                <w:kern w:val="0"/>
                <w:sz w:val="24"/>
                <w:szCs w:val="24"/>
              </w:rPr>
              <w:t>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0</w:t>
            </w:r>
          </w:p>
        </w:tc>
        <w:tc>
          <w:tcPr>
            <w:tcW w:w="3750" w:type="dxa"/>
            <w:shd w:val="clear" w:color="auto" w:fill="auto"/>
            <w:vAlign w:val="center"/>
          </w:tcPr>
          <w:p w:rsidR="005817D1" w:rsidRPr="001F2961" w:rsidRDefault="00175E2B">
            <w:pP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埭头镇英田社区前埔排洪沟</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r w:rsidRPr="001F2961">
              <w:rPr>
                <w:rFonts w:ascii="仿宋_GB2312" w:eastAsia="仿宋_GB2312" w:hAnsi="宋体" w:cs="宋体"/>
                <w:kern w:val="0"/>
                <w:sz w:val="24"/>
                <w:szCs w:val="24"/>
              </w:rPr>
              <w:t>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r w:rsidRPr="001F2961">
              <w:rPr>
                <w:rFonts w:ascii="仿宋_GB2312" w:eastAsia="仿宋_GB2312" w:hAnsi="宋体" w:cs="宋体"/>
                <w:kern w:val="0"/>
                <w:sz w:val="24"/>
                <w:szCs w:val="24"/>
              </w:rPr>
              <w:t>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1</w:t>
            </w:r>
          </w:p>
        </w:tc>
        <w:tc>
          <w:tcPr>
            <w:tcW w:w="3750" w:type="dxa"/>
            <w:shd w:val="clear" w:color="auto" w:fill="auto"/>
            <w:vAlign w:val="center"/>
          </w:tcPr>
          <w:p w:rsidR="005817D1" w:rsidRPr="001F2961" w:rsidRDefault="00175E2B">
            <w:pP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平海镇赤坡村前厝溪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000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000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2</w:t>
            </w:r>
          </w:p>
        </w:tc>
        <w:tc>
          <w:tcPr>
            <w:tcW w:w="3750" w:type="dxa"/>
            <w:shd w:val="clear" w:color="auto" w:fill="auto"/>
            <w:vAlign w:val="center"/>
          </w:tcPr>
          <w:p w:rsidR="005817D1" w:rsidRPr="001F2961" w:rsidRDefault="00175E2B">
            <w:pP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平海镇东湖溪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r w:rsidRPr="001F2961">
              <w:rPr>
                <w:rFonts w:ascii="仿宋_GB2312" w:eastAsia="仿宋_GB2312" w:hAnsi="宋体" w:cs="宋体"/>
                <w:kern w:val="0"/>
                <w:sz w:val="24"/>
                <w:szCs w:val="24"/>
              </w:rPr>
              <w:t>.6</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w:t>
            </w:r>
            <w:r w:rsidRPr="001F2961">
              <w:rPr>
                <w:rFonts w:ascii="仿宋_GB2312" w:eastAsia="仿宋_GB2312" w:hAnsi="宋体" w:cs="宋体"/>
                <w:kern w:val="0"/>
                <w:sz w:val="24"/>
                <w:szCs w:val="24"/>
              </w:rPr>
              <w:t>500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3</w:t>
            </w:r>
            <w:r w:rsidRPr="001F2961">
              <w:rPr>
                <w:rFonts w:ascii="仿宋_GB2312" w:eastAsia="仿宋_GB2312" w:hAnsi="宋体" w:cs="宋体"/>
                <w:kern w:val="0"/>
                <w:sz w:val="24"/>
                <w:szCs w:val="24"/>
              </w:rPr>
              <w:t>500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3</w:t>
            </w:r>
          </w:p>
        </w:tc>
        <w:tc>
          <w:tcPr>
            <w:tcW w:w="3750" w:type="dxa"/>
            <w:shd w:val="clear" w:color="auto" w:fill="auto"/>
            <w:vAlign w:val="center"/>
          </w:tcPr>
          <w:p w:rsidR="005817D1" w:rsidRPr="001F2961" w:rsidRDefault="00175E2B">
            <w:pP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平海镇平海社区新安头溪</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.5</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r w:rsidRPr="001F2961">
              <w:rPr>
                <w:rFonts w:ascii="仿宋_GB2312" w:eastAsia="仿宋_GB2312" w:hAnsi="宋体" w:cs="宋体"/>
                <w:kern w:val="0"/>
                <w:sz w:val="24"/>
                <w:szCs w:val="24"/>
              </w:rPr>
              <w:t>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5</w:t>
            </w:r>
            <w:r w:rsidRPr="001F2961">
              <w:rPr>
                <w:rFonts w:ascii="仿宋_GB2312" w:eastAsia="仿宋_GB2312" w:hAnsi="宋体" w:cs="宋体"/>
                <w:kern w:val="0"/>
                <w:sz w:val="24"/>
                <w:szCs w:val="24"/>
              </w:rPr>
              <w:t>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4</w:t>
            </w:r>
          </w:p>
        </w:tc>
        <w:tc>
          <w:tcPr>
            <w:tcW w:w="3750" w:type="dxa"/>
            <w:shd w:val="clear" w:color="auto" w:fill="auto"/>
            <w:vAlign w:val="center"/>
          </w:tcPr>
          <w:p w:rsidR="005817D1" w:rsidRPr="001F2961" w:rsidRDefault="00175E2B">
            <w:pP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月塘镇双告山排洪沟</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w:t>
            </w:r>
            <w:r w:rsidRPr="001F2961">
              <w:rPr>
                <w:rFonts w:ascii="仿宋_GB2312" w:eastAsia="仿宋_GB2312" w:hAnsi="宋体" w:cs="宋体"/>
                <w:kern w:val="0"/>
                <w:sz w:val="24"/>
                <w:szCs w:val="24"/>
              </w:rPr>
              <w:t>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w:t>
            </w:r>
            <w:r w:rsidRPr="001F2961">
              <w:rPr>
                <w:rFonts w:ascii="仿宋_GB2312" w:eastAsia="仿宋_GB2312" w:hAnsi="宋体" w:cs="宋体"/>
                <w:kern w:val="0"/>
                <w:sz w:val="24"/>
                <w:szCs w:val="24"/>
              </w:rPr>
              <w:t>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5</w:t>
            </w:r>
          </w:p>
        </w:tc>
        <w:tc>
          <w:tcPr>
            <w:tcW w:w="3750" w:type="dxa"/>
            <w:shd w:val="clear" w:color="auto" w:fill="auto"/>
            <w:vAlign w:val="center"/>
          </w:tcPr>
          <w:p w:rsidR="005817D1" w:rsidRPr="001F2961" w:rsidRDefault="00175E2B">
            <w:pP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月塘镇霞塘社区排洪沟</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2</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w:t>
            </w:r>
            <w:r w:rsidRPr="001F2961">
              <w:rPr>
                <w:rFonts w:ascii="仿宋_GB2312" w:eastAsia="仿宋_GB2312" w:hAnsi="宋体" w:cs="宋体"/>
                <w:kern w:val="0"/>
                <w:sz w:val="24"/>
                <w:szCs w:val="24"/>
              </w:rPr>
              <w:t>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8</w:t>
            </w:r>
            <w:r w:rsidRPr="001F2961">
              <w:rPr>
                <w:rFonts w:ascii="仿宋_GB2312" w:eastAsia="仿宋_GB2312" w:hAnsi="宋体" w:cs="宋体"/>
                <w:kern w:val="0"/>
                <w:sz w:val="24"/>
                <w:szCs w:val="24"/>
              </w:rPr>
              <w:t>00</w:t>
            </w:r>
          </w:p>
        </w:tc>
      </w:tr>
      <w:tr w:rsidR="001F2961" w:rsidRPr="001F2961">
        <w:trPr>
          <w:trHeight w:val="469"/>
        </w:trPr>
        <w:tc>
          <w:tcPr>
            <w:tcW w:w="723"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6</w:t>
            </w:r>
          </w:p>
        </w:tc>
        <w:tc>
          <w:tcPr>
            <w:tcW w:w="3750" w:type="dxa"/>
            <w:shd w:val="clear" w:color="auto" w:fill="auto"/>
            <w:vAlign w:val="center"/>
          </w:tcPr>
          <w:p w:rsidR="005817D1" w:rsidRPr="001F2961" w:rsidRDefault="00175E2B">
            <w:pP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东峤镇六孔闸至八孔闸河道清淤</w:t>
            </w:r>
          </w:p>
        </w:tc>
        <w:tc>
          <w:tcPr>
            <w:tcW w:w="1261"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4</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500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1</w:t>
            </w:r>
            <w:r w:rsidRPr="001F2961">
              <w:rPr>
                <w:rFonts w:ascii="仿宋_GB2312" w:eastAsia="仿宋_GB2312" w:hAnsi="宋体" w:cs="宋体"/>
                <w:kern w:val="0"/>
                <w:sz w:val="24"/>
                <w:szCs w:val="24"/>
              </w:rPr>
              <w:t>500</w:t>
            </w:r>
          </w:p>
        </w:tc>
      </w:tr>
      <w:tr w:rsidR="001F2961" w:rsidRPr="001F2961">
        <w:trPr>
          <w:trHeight w:val="469"/>
        </w:trPr>
        <w:tc>
          <w:tcPr>
            <w:tcW w:w="5734" w:type="dxa"/>
            <w:gridSpan w:val="3"/>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hint="eastAsia"/>
                <w:kern w:val="0"/>
                <w:sz w:val="24"/>
                <w:szCs w:val="24"/>
              </w:rPr>
              <w:t>合计</w:t>
            </w:r>
          </w:p>
        </w:tc>
        <w:tc>
          <w:tcPr>
            <w:tcW w:w="1130"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kern w:val="0"/>
                <w:sz w:val="24"/>
                <w:szCs w:val="24"/>
              </w:rPr>
              <w:t>1025</w:t>
            </w:r>
            <w:r w:rsidRPr="001F2961">
              <w:rPr>
                <w:rFonts w:ascii="仿宋_GB2312" w:eastAsia="仿宋_GB2312" w:hAnsi="宋体" w:cs="宋体" w:hint="eastAsia"/>
                <w:kern w:val="0"/>
                <w:sz w:val="24"/>
                <w:szCs w:val="24"/>
              </w:rPr>
              <w:t>10</w:t>
            </w:r>
          </w:p>
        </w:tc>
        <w:tc>
          <w:tcPr>
            <w:tcW w:w="1302" w:type="dxa"/>
            <w:shd w:val="clear" w:color="auto" w:fill="auto"/>
            <w:vAlign w:val="center"/>
          </w:tcPr>
          <w:p w:rsidR="005817D1" w:rsidRPr="001F2961" w:rsidRDefault="00175E2B">
            <w:pPr>
              <w:widowControl/>
              <w:jc w:val="center"/>
              <w:rPr>
                <w:rFonts w:ascii="仿宋_GB2312" w:eastAsia="仿宋_GB2312" w:hAnsi="宋体" w:cs="宋体"/>
                <w:kern w:val="0"/>
                <w:sz w:val="24"/>
                <w:szCs w:val="24"/>
              </w:rPr>
            </w:pPr>
            <w:r w:rsidRPr="001F2961">
              <w:rPr>
                <w:rFonts w:ascii="仿宋_GB2312" w:eastAsia="仿宋_GB2312" w:hAnsi="宋体" w:cs="宋体"/>
                <w:kern w:val="0"/>
                <w:sz w:val="24"/>
                <w:szCs w:val="24"/>
              </w:rPr>
              <w:t>925</w:t>
            </w:r>
            <w:r w:rsidRPr="001F2961">
              <w:rPr>
                <w:rFonts w:ascii="仿宋_GB2312" w:eastAsia="仿宋_GB2312" w:hAnsi="宋体" w:cs="宋体" w:hint="eastAsia"/>
                <w:kern w:val="0"/>
                <w:sz w:val="24"/>
                <w:szCs w:val="24"/>
              </w:rPr>
              <w:t>10</w:t>
            </w:r>
          </w:p>
        </w:tc>
      </w:tr>
    </w:tbl>
    <w:p w:rsidR="005817D1" w:rsidRPr="001F2961" w:rsidRDefault="005817D1">
      <w:pPr>
        <w:spacing w:line="600" w:lineRule="exact"/>
        <w:ind w:firstLineChars="200" w:firstLine="643"/>
        <w:rPr>
          <w:rFonts w:ascii="仿宋_GB2312" w:eastAsia="仿宋_GB2312" w:hAnsi="仿宋" w:cs="宋体"/>
          <w:b/>
          <w:kern w:val="0"/>
          <w:sz w:val="32"/>
          <w:szCs w:val="32"/>
        </w:rPr>
        <w:sectPr w:rsidR="005817D1" w:rsidRPr="001F2961">
          <w:pgSz w:w="11906" w:h="16838"/>
          <w:pgMar w:top="1440" w:right="1800" w:bottom="1440" w:left="1800" w:header="851" w:footer="992" w:gutter="0"/>
          <w:cols w:space="720"/>
          <w:docGrid w:type="lines" w:linePitch="312"/>
        </w:sectPr>
      </w:pP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lastRenderedPageBreak/>
        <w:t>（三）全力推进病险水利工程除险加固</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（1）病险水库山塘除险加固</w:t>
      </w:r>
    </w:p>
    <w:p w:rsidR="005817D1" w:rsidRPr="001F2961" w:rsidRDefault="00175E2B" w:rsidP="0074175C">
      <w:pPr>
        <w:pStyle w:val="a0"/>
        <w:rPr>
          <w:rFonts w:ascii="仿宋_GB2312" w:eastAsia="仿宋_GB2312" w:hAnsi="Times New Roman"/>
          <w:sz w:val="32"/>
          <w:szCs w:val="32"/>
        </w:rPr>
      </w:pPr>
      <w:r w:rsidRPr="001F2961">
        <w:rPr>
          <w:rFonts w:ascii="仿宋_GB2312" w:eastAsia="仿宋_GB2312" w:hAnsi="Times New Roman" w:hint="eastAsia"/>
          <w:sz w:val="32"/>
          <w:szCs w:val="32"/>
        </w:rPr>
        <w:t>加强水库山塘运行观测，对存在安全隐患的病险水库，及时开展安全鉴定，科学组织论证，确有必要的尽快实施除险加固，确保水库山塘防洪、兴利等功能的正常发挥，</w:t>
      </w:r>
      <w:r w:rsidR="0074175C" w:rsidRPr="001F2961">
        <w:rPr>
          <w:rFonts w:ascii="仿宋_GB2312" w:eastAsia="仿宋_GB2312" w:hAnsi="Times New Roman" w:hint="eastAsia"/>
          <w:sz w:val="32"/>
          <w:szCs w:val="32"/>
        </w:rPr>
        <w:t>对高岩水库进行出险加固，计划投资5</w:t>
      </w:r>
      <w:r w:rsidR="0074175C" w:rsidRPr="001F2961">
        <w:rPr>
          <w:rFonts w:ascii="仿宋_GB2312" w:eastAsia="仿宋_GB2312" w:hAnsi="Times New Roman"/>
          <w:sz w:val="32"/>
          <w:szCs w:val="32"/>
        </w:rPr>
        <w:t>00</w:t>
      </w:r>
      <w:r w:rsidR="0074175C" w:rsidRPr="001F2961">
        <w:rPr>
          <w:rFonts w:ascii="仿宋_GB2312" w:eastAsia="仿宋_GB2312" w:hAnsi="Times New Roman" w:hint="eastAsia"/>
          <w:sz w:val="32"/>
          <w:szCs w:val="32"/>
        </w:rPr>
        <w:t>万元。</w:t>
      </w:r>
      <w:r w:rsidRPr="001F2961">
        <w:rPr>
          <w:rFonts w:ascii="仿宋_GB2312" w:eastAsia="仿宋_GB2312" w:hAnsi="Times New Roman" w:hint="eastAsia"/>
          <w:sz w:val="32"/>
          <w:szCs w:val="32"/>
        </w:rPr>
        <w:t>积极推进秀屿区东庄田柄、东庄锦山、东峤石船碑、埭头英田前埔、埭头温李前井埔、埭头汀港顶底、埭头樟林石村、埭头黄岐厝尾以及东峤东溪顶山塘共</w:t>
      </w:r>
      <w:r w:rsidRPr="001F2961">
        <w:rPr>
          <w:rFonts w:ascii="仿宋_GB2312" w:eastAsia="仿宋_GB2312" w:hAnsi="Times New Roman"/>
          <w:sz w:val="32"/>
          <w:szCs w:val="32"/>
        </w:rPr>
        <w:t>10</w:t>
      </w:r>
      <w:r w:rsidRPr="001F2961">
        <w:rPr>
          <w:rFonts w:ascii="仿宋_GB2312" w:eastAsia="仿宋_GB2312" w:hAnsi="Times New Roman" w:hint="eastAsia"/>
          <w:sz w:val="32"/>
          <w:szCs w:val="32"/>
        </w:rPr>
        <w:t>座山塘除险加固，计划投资0.1亿元。</w:t>
      </w:r>
    </w:p>
    <w:p w:rsidR="005817D1" w:rsidRPr="001F2961" w:rsidRDefault="0074175C" w:rsidP="0074175C">
      <w:pPr>
        <w:pStyle w:val="a0"/>
        <w:rPr>
          <w:rFonts w:ascii="仿宋_GB2312" w:eastAsia="仿宋_GB2312" w:hAnsi="Times New Roman"/>
          <w:sz w:val="32"/>
          <w:szCs w:val="32"/>
        </w:rPr>
      </w:pPr>
      <w:r w:rsidRPr="001F2961">
        <w:rPr>
          <w:rFonts w:ascii="仿宋_GB2312" w:eastAsia="仿宋_GB2312" w:hAnsi="Times New Roman" w:hint="eastAsia"/>
          <w:sz w:val="32"/>
          <w:szCs w:val="32"/>
        </w:rPr>
        <w:t xml:space="preserve"> </w:t>
      </w:r>
      <w:r w:rsidRPr="001F2961">
        <w:rPr>
          <w:rFonts w:ascii="仿宋_GB2312" w:eastAsia="仿宋_GB2312" w:hAnsi="Times New Roman"/>
          <w:sz w:val="32"/>
          <w:szCs w:val="32"/>
        </w:rPr>
        <w:t xml:space="preserve">  </w:t>
      </w:r>
      <w:r w:rsidR="00175E2B" w:rsidRPr="001F2961">
        <w:rPr>
          <w:rFonts w:ascii="仿宋_GB2312" w:eastAsia="仿宋_GB2312" w:hAnsi="Times New Roman" w:hint="eastAsia"/>
          <w:sz w:val="32"/>
          <w:szCs w:val="32"/>
        </w:rPr>
        <w:t>（2）病险水闸除险加固</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继续推进秀屿区平海北峤水闸、东峤铁炉水闸、埭头何厝水闸、埭头西埔水闸、南日海堤东排涝闸、木材加工区八孔闸、珠江六孔闸、乌桥头水闸、赤岐大溪水闸、东桥渚林水闸以及秀屿水闸等1</w:t>
      </w:r>
      <w:r w:rsidRPr="001F2961">
        <w:rPr>
          <w:rFonts w:ascii="仿宋_GB2312" w:eastAsia="仿宋_GB2312" w:hAnsi="Times New Roman"/>
          <w:sz w:val="32"/>
          <w:szCs w:val="32"/>
        </w:rPr>
        <w:t>1</w:t>
      </w:r>
      <w:r w:rsidRPr="001F2961">
        <w:rPr>
          <w:rFonts w:ascii="仿宋_GB2312" w:eastAsia="仿宋_GB2312" w:hAnsi="Times New Roman" w:hint="eastAsia"/>
          <w:sz w:val="32"/>
          <w:szCs w:val="32"/>
        </w:rPr>
        <w:t>座病险水闸除险加固，计划投资0.65亿元。</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（3）沿海海堤加固</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对凤岸、石尾、黄瓜、上林至赤岐段、淇沪、西高、沙洋、三墩、山初、石盘以及东林至石城海堤等1</w:t>
      </w:r>
      <w:r w:rsidRPr="001F2961">
        <w:rPr>
          <w:rFonts w:ascii="仿宋_GB2312" w:eastAsia="仿宋_GB2312" w:hAnsi="Times New Roman"/>
          <w:sz w:val="32"/>
          <w:szCs w:val="32"/>
        </w:rPr>
        <w:t>1</w:t>
      </w:r>
      <w:r w:rsidRPr="001F2961">
        <w:rPr>
          <w:rFonts w:ascii="仿宋_GB2312" w:eastAsia="仿宋_GB2312" w:hAnsi="Times New Roman" w:hint="eastAsia"/>
          <w:sz w:val="32"/>
          <w:szCs w:val="32"/>
        </w:rPr>
        <w:t>条海堤进行除险加固，计划投资2.47亿元。</w:t>
      </w:r>
    </w:p>
    <w:p w:rsidR="005817D1" w:rsidRPr="001F2961" w:rsidRDefault="00175E2B">
      <w:pPr>
        <w:pStyle w:val="2"/>
        <w:spacing w:before="0" w:after="0" w:line="600" w:lineRule="exact"/>
        <w:ind w:firstLine="602"/>
        <w:rPr>
          <w:rFonts w:ascii="仿宋_GB2312" w:eastAsia="仿宋_GB2312" w:hAnsi="Times New Roman"/>
        </w:rPr>
      </w:pPr>
      <w:bookmarkStart w:id="24" w:name="_Toc88246228"/>
      <w:r w:rsidRPr="001F2961">
        <w:rPr>
          <w:rFonts w:ascii="仿宋_GB2312" w:eastAsia="仿宋_GB2312" w:hAnsi="Times New Roman" w:hint="eastAsia"/>
        </w:rPr>
        <w:t>二、立足生活生产，推进水资源保障体系建设</w:t>
      </w:r>
      <w:bookmarkEnd w:id="24"/>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强化节水优先，优化配置格局。深入实施国家节水行动，以水资源承载能力为刚性约束，落实最严格水资源管理制</w:t>
      </w:r>
      <w:r w:rsidRPr="001F2961">
        <w:rPr>
          <w:rFonts w:ascii="仿宋_GB2312" w:eastAsia="仿宋_GB2312" w:hAnsi="Times New Roman" w:hint="eastAsia"/>
          <w:sz w:val="32"/>
          <w:szCs w:val="32"/>
        </w:rPr>
        <w:lastRenderedPageBreak/>
        <w:t>度，严控“三条红线”。实行水资源消耗总量和强度双控行动，严格各项引水、取水、供用水的节水要求，持续巩固好区域节水型社会达标建设成果，持续开展创建节水型、节水型居民小区建设、推广节水器具进机关单位进企业进小区等活动，提高水的利用率。推进城乡供水融合发展，逐步实现城乡供水“同水质、同服务”，全面提升水资源配置和城乡供水安全保障能力，着力构建支撑秀屿区高质量发展的水资源保障体系。推进城乡供水一体化供水工程建设并投入使用。</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仿宋" w:cs="宋体" w:hint="eastAsia"/>
          <w:kern w:val="0"/>
          <w:sz w:val="32"/>
          <w:szCs w:val="32"/>
        </w:rPr>
        <w:t>大力推进农村饮水安全提升工程建设。</w:t>
      </w:r>
      <w:r w:rsidRPr="001F2961">
        <w:rPr>
          <w:rFonts w:ascii="仿宋_GB2312" w:eastAsia="仿宋_GB2312" w:hAnsi="Times New Roman" w:hint="eastAsia"/>
          <w:sz w:val="32"/>
          <w:szCs w:val="32"/>
        </w:rPr>
        <w:t>以新建第五水厂及埭头半岛、管网改造、水质处理为重点，加快农村饮水安全巩固工程提档升级，着力构建水质合格、保障率高、保护到位的水源体系和规模大、标准高、质量好的供水工程体系。推进水源保护区划定，加强水源地保护，加强后备水源地建设，制定突发供水事件应急预案，保障农村饮水安全。</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十四五期间，我区拟加大投资，初步估算农村引水安全提升总投资</w:t>
      </w:r>
      <w:r w:rsidRPr="001F2961">
        <w:rPr>
          <w:rFonts w:ascii="仿宋_GB2312" w:eastAsia="仿宋_GB2312" w:hAnsi="Times New Roman"/>
          <w:sz w:val="32"/>
          <w:szCs w:val="32"/>
        </w:rPr>
        <w:t>9</w:t>
      </w:r>
      <w:r w:rsidRPr="001F2961">
        <w:rPr>
          <w:rFonts w:ascii="仿宋_GB2312" w:eastAsia="仿宋_GB2312" w:hAnsi="Times New Roman" w:hint="eastAsia"/>
          <w:sz w:val="32"/>
          <w:szCs w:val="32"/>
        </w:rPr>
        <w:t>.</w:t>
      </w:r>
      <w:r w:rsidRPr="001F2961">
        <w:rPr>
          <w:rFonts w:ascii="仿宋_GB2312" w:eastAsia="仿宋_GB2312" w:hAnsi="Times New Roman"/>
          <w:sz w:val="32"/>
          <w:szCs w:val="32"/>
        </w:rPr>
        <w:t>94</w:t>
      </w:r>
      <w:r w:rsidRPr="001F2961">
        <w:rPr>
          <w:rFonts w:ascii="仿宋_GB2312" w:eastAsia="仿宋_GB2312" w:hAnsi="Times New Roman" w:hint="eastAsia"/>
          <w:sz w:val="32"/>
          <w:szCs w:val="32"/>
        </w:rPr>
        <w:t>亿：</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（1）为保障东峤、埭头、平海</w:t>
      </w:r>
      <w:r w:rsidRPr="001F2961">
        <w:rPr>
          <w:rFonts w:ascii="仿宋_GB2312" w:eastAsia="仿宋_GB2312" w:hAnsi="Times New Roman"/>
          <w:sz w:val="32"/>
          <w:szCs w:val="32"/>
        </w:rPr>
        <w:t>3</w:t>
      </w:r>
      <w:r w:rsidRPr="001F2961">
        <w:rPr>
          <w:rFonts w:ascii="仿宋_GB2312" w:eastAsia="仿宋_GB2312" w:hAnsi="Times New Roman" w:hint="eastAsia"/>
          <w:sz w:val="32"/>
          <w:szCs w:val="32"/>
        </w:rPr>
        <w:t>个乡镇30多万人口的生产生活用水，规划建设日处理能力10万吨/日水厂一座，一期建设为5万吨/日，项目选址位于秀屿区埭头镇高林村下店，工程总投资2.3亿元，建设年限：2022-202</w:t>
      </w:r>
      <w:r w:rsidRPr="001F2961">
        <w:rPr>
          <w:rFonts w:ascii="仿宋_GB2312" w:eastAsia="仿宋_GB2312" w:hAnsi="Times New Roman"/>
          <w:sz w:val="32"/>
          <w:szCs w:val="32"/>
        </w:rPr>
        <w:t>5</w:t>
      </w:r>
      <w:r w:rsidRPr="001F2961">
        <w:rPr>
          <w:rFonts w:ascii="仿宋_GB2312" w:eastAsia="仿宋_GB2312" w:hAnsi="Times New Roman" w:hint="eastAsia"/>
          <w:sz w:val="32"/>
          <w:szCs w:val="32"/>
        </w:rPr>
        <w:t>；</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w:t>
      </w:r>
      <w:r w:rsidRPr="001F2961">
        <w:rPr>
          <w:rFonts w:ascii="仿宋_GB2312" w:eastAsia="仿宋_GB2312" w:hAnsi="Times New Roman"/>
          <w:sz w:val="32"/>
          <w:szCs w:val="32"/>
        </w:rPr>
        <w:t>2</w:t>
      </w:r>
      <w:r w:rsidRPr="001F2961">
        <w:rPr>
          <w:rFonts w:ascii="仿宋_GB2312" w:eastAsia="仿宋_GB2312" w:hAnsi="Times New Roman" w:hint="eastAsia"/>
          <w:sz w:val="32"/>
          <w:szCs w:val="32"/>
        </w:rPr>
        <w:t>）莆田市城乡供水一体化—莆田农村“一户一表”及老旧管网改造工程（南日镇一户一表改造项目），对南日镇</w:t>
      </w:r>
      <w:r w:rsidRPr="001F2961">
        <w:rPr>
          <w:rFonts w:ascii="仿宋_GB2312" w:eastAsia="仿宋_GB2312" w:hAnsi="Times New Roman" w:hint="eastAsia"/>
          <w:sz w:val="32"/>
          <w:szCs w:val="32"/>
        </w:rPr>
        <w:lastRenderedPageBreak/>
        <w:t>18个行政村进行自来水一户一表改造，总投资1.22亿。</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w:t>
      </w:r>
      <w:r w:rsidRPr="001F2961">
        <w:rPr>
          <w:rFonts w:ascii="仿宋_GB2312" w:eastAsia="仿宋_GB2312" w:hAnsi="Times New Roman"/>
          <w:sz w:val="32"/>
          <w:szCs w:val="32"/>
        </w:rPr>
        <w:t>3</w:t>
      </w:r>
      <w:r w:rsidRPr="001F2961">
        <w:rPr>
          <w:rFonts w:ascii="仿宋_GB2312" w:eastAsia="仿宋_GB2312" w:hAnsi="Times New Roman" w:hint="eastAsia"/>
          <w:sz w:val="32"/>
          <w:szCs w:val="32"/>
        </w:rPr>
        <w:t>）为保障东峤、埭头、平海镇的生产生活用水，埭头半岛思源水厂整合收购后实施莆田市城乡供水一体化—莆田农村“一户一表”及老旧管网改造工程（东峤镇、埭头镇、平海镇主管网改造项目及户一表改造项目），总投资</w:t>
      </w:r>
      <w:r w:rsidRPr="001F2961">
        <w:rPr>
          <w:rFonts w:ascii="仿宋_GB2312" w:eastAsia="仿宋_GB2312" w:hAnsi="Times New Roman"/>
          <w:sz w:val="32"/>
          <w:szCs w:val="32"/>
        </w:rPr>
        <w:t>6</w:t>
      </w:r>
      <w:r w:rsidRPr="001F2961">
        <w:rPr>
          <w:rFonts w:ascii="仿宋_GB2312" w:eastAsia="仿宋_GB2312" w:hAnsi="Times New Roman" w:hint="eastAsia"/>
          <w:sz w:val="32"/>
          <w:szCs w:val="32"/>
        </w:rPr>
        <w:t>亿，其中十四五期间投资5亿，建设年限：202</w:t>
      </w:r>
      <w:r w:rsidRPr="001F2961">
        <w:rPr>
          <w:rFonts w:ascii="仿宋_GB2312" w:eastAsia="仿宋_GB2312" w:hAnsi="Times New Roman"/>
          <w:sz w:val="32"/>
          <w:szCs w:val="32"/>
        </w:rPr>
        <w:t>3</w:t>
      </w:r>
      <w:r w:rsidRPr="001F2961">
        <w:rPr>
          <w:rFonts w:ascii="仿宋_GB2312" w:eastAsia="仿宋_GB2312" w:hAnsi="Times New Roman" w:hint="eastAsia"/>
          <w:sz w:val="32"/>
          <w:szCs w:val="32"/>
        </w:rPr>
        <w:t>-202</w:t>
      </w:r>
      <w:r w:rsidRPr="001F2961">
        <w:rPr>
          <w:rFonts w:ascii="仿宋_GB2312" w:eastAsia="仿宋_GB2312" w:hAnsi="Times New Roman"/>
          <w:sz w:val="32"/>
          <w:szCs w:val="32"/>
        </w:rPr>
        <w:t>5</w:t>
      </w:r>
      <w:r w:rsidRPr="001F2961">
        <w:rPr>
          <w:rFonts w:ascii="仿宋_GB2312" w:eastAsia="仿宋_GB2312" w:hAnsi="Times New Roman" w:hint="eastAsia"/>
          <w:sz w:val="32"/>
          <w:szCs w:val="32"/>
        </w:rPr>
        <w:t>。</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w:t>
      </w:r>
      <w:r w:rsidRPr="001F2961">
        <w:rPr>
          <w:rFonts w:ascii="仿宋_GB2312" w:eastAsia="仿宋_GB2312" w:hAnsi="Times New Roman"/>
          <w:sz w:val="32"/>
          <w:szCs w:val="32"/>
        </w:rPr>
        <w:t>4</w:t>
      </w:r>
      <w:r w:rsidRPr="001F2961">
        <w:rPr>
          <w:rFonts w:ascii="仿宋_GB2312" w:eastAsia="仿宋_GB2312" w:hAnsi="Times New Roman" w:hint="eastAsia"/>
          <w:sz w:val="32"/>
          <w:szCs w:val="32"/>
        </w:rPr>
        <w:t>）为保障东庄镇镇的生产生活用水，实施莆田市城乡供水一体化—莆田农村“一户一表”及老旧管网改造工程（东庄镇主管网改造项目及户一表改造项目），总投资</w:t>
      </w:r>
      <w:r w:rsidRPr="001F2961">
        <w:rPr>
          <w:rFonts w:ascii="仿宋_GB2312" w:eastAsia="仿宋_GB2312" w:hAnsi="Times New Roman"/>
          <w:sz w:val="32"/>
          <w:szCs w:val="32"/>
        </w:rPr>
        <w:t>1.22</w:t>
      </w:r>
      <w:r w:rsidRPr="001F2961">
        <w:rPr>
          <w:rFonts w:ascii="仿宋_GB2312" w:eastAsia="仿宋_GB2312" w:hAnsi="Times New Roman" w:hint="eastAsia"/>
          <w:sz w:val="32"/>
          <w:szCs w:val="32"/>
        </w:rPr>
        <w:t>亿，建设年限：202</w:t>
      </w:r>
      <w:r w:rsidRPr="001F2961">
        <w:rPr>
          <w:rFonts w:ascii="仿宋_GB2312" w:eastAsia="仿宋_GB2312" w:hAnsi="Times New Roman"/>
          <w:sz w:val="32"/>
          <w:szCs w:val="32"/>
        </w:rPr>
        <w:t>3</w:t>
      </w:r>
      <w:r w:rsidRPr="001F2961">
        <w:rPr>
          <w:rFonts w:ascii="仿宋_GB2312" w:eastAsia="仿宋_GB2312" w:hAnsi="Times New Roman" w:hint="eastAsia"/>
          <w:sz w:val="32"/>
          <w:szCs w:val="32"/>
        </w:rPr>
        <w:t>-202</w:t>
      </w:r>
      <w:r w:rsidRPr="001F2961">
        <w:rPr>
          <w:rFonts w:ascii="仿宋_GB2312" w:eastAsia="仿宋_GB2312" w:hAnsi="Times New Roman"/>
          <w:sz w:val="32"/>
          <w:szCs w:val="32"/>
        </w:rPr>
        <w:t>5</w:t>
      </w:r>
      <w:r w:rsidRPr="001F2961">
        <w:rPr>
          <w:rFonts w:ascii="仿宋_GB2312" w:eastAsia="仿宋_GB2312" w:hAnsi="Times New Roman" w:hint="eastAsia"/>
          <w:sz w:val="32"/>
          <w:szCs w:val="32"/>
        </w:rPr>
        <w:t>。</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w:t>
      </w:r>
      <w:r w:rsidRPr="001F2961">
        <w:rPr>
          <w:rFonts w:ascii="仿宋_GB2312" w:eastAsia="仿宋_GB2312" w:hAnsi="Times New Roman"/>
          <w:sz w:val="32"/>
          <w:szCs w:val="32"/>
        </w:rPr>
        <w:t>5</w:t>
      </w:r>
      <w:r w:rsidRPr="001F2961">
        <w:rPr>
          <w:rFonts w:ascii="仿宋_GB2312" w:eastAsia="仿宋_GB2312" w:hAnsi="Times New Roman" w:hint="eastAsia"/>
          <w:sz w:val="32"/>
          <w:szCs w:val="32"/>
        </w:rPr>
        <w:t>）南日岛海山水库巩固提升工程，主要实施内容包含海山水库防渗加固处理、海山水库取水泵站建设、海山水库至石南供水厂管线改造等内容，总投资0.2亿，建设年限：202</w:t>
      </w:r>
      <w:r w:rsidRPr="001F2961">
        <w:rPr>
          <w:rFonts w:ascii="仿宋_GB2312" w:eastAsia="仿宋_GB2312" w:hAnsi="Times New Roman"/>
          <w:sz w:val="32"/>
          <w:szCs w:val="32"/>
        </w:rPr>
        <w:t>2</w:t>
      </w:r>
      <w:r w:rsidRPr="001F2961">
        <w:rPr>
          <w:rFonts w:ascii="仿宋_GB2312" w:eastAsia="仿宋_GB2312" w:hAnsi="Times New Roman" w:hint="eastAsia"/>
          <w:sz w:val="32"/>
          <w:szCs w:val="32"/>
        </w:rPr>
        <w:t>-202</w:t>
      </w:r>
      <w:r w:rsidRPr="001F2961">
        <w:rPr>
          <w:rFonts w:ascii="仿宋_GB2312" w:eastAsia="仿宋_GB2312" w:hAnsi="Times New Roman"/>
          <w:sz w:val="32"/>
          <w:szCs w:val="32"/>
        </w:rPr>
        <w:t>3</w:t>
      </w:r>
      <w:r w:rsidRPr="001F2961">
        <w:rPr>
          <w:rFonts w:ascii="仿宋_GB2312" w:eastAsia="仿宋_GB2312" w:hAnsi="Times New Roman" w:hint="eastAsia"/>
          <w:sz w:val="32"/>
          <w:szCs w:val="32"/>
        </w:rPr>
        <w:t>。</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推进水源保护区划定，加强水源地保护，加强后备水源地建设，制定突发供水事件应急预案，保障农村饮水安全。</w:t>
      </w:r>
    </w:p>
    <w:p w:rsidR="005817D1" w:rsidRPr="001F2961" w:rsidRDefault="00175E2B">
      <w:pPr>
        <w:pStyle w:val="2"/>
        <w:spacing w:before="0" w:after="0" w:line="600" w:lineRule="exact"/>
        <w:ind w:firstLine="602"/>
        <w:rPr>
          <w:rFonts w:ascii="仿宋_GB2312" w:eastAsia="仿宋_GB2312" w:hAnsi="Times New Roman"/>
        </w:rPr>
      </w:pPr>
      <w:bookmarkStart w:id="25" w:name="_Toc88246229"/>
      <w:r w:rsidRPr="001F2961">
        <w:rPr>
          <w:rFonts w:ascii="仿宋_GB2312" w:eastAsia="仿宋_GB2312" w:hAnsi="Times New Roman" w:hint="eastAsia"/>
        </w:rPr>
        <w:t>三、立足生态保护，推进水生态保护和治理体系建设</w:t>
      </w:r>
      <w:bookmarkEnd w:id="25"/>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按照“重保护、促修复”的思路，牢固树立绿水青山就是金山银山理念，坚持山水林田湖草系统治理，加强水源涵养与河湖保护，实施水生态保护与修复工程、水土流失治理、生态水系建设等，充分保护和发挥好生态优势，扩大优质水生态产品供给，建设好生态秀屿，努力满足人民群众对健康水生态、宜居水环境的要求。</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lastRenderedPageBreak/>
        <w:t>（一）加大水生态治理和保护力度</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开展生态修复，提升环境质量。着眼于“多规合一”、“一张蓝图干到底”的统一空间发展战略，加大河湖监管力度，加强河湖水域岸线管理保护，优化河道空间管控。以推进落实“河湖长”制建设为主抓手，持续打击非法侵占水域岸线、非法采砂、擅自取水排污等破坏河湖生态的违法行为；探索设置“民间河长”，实现“民间河长发现问题、党政河长解决问题”、全社会共同参与河道管理和保护的工作机制，持续打造出一条条河畅、水清、岸绿、景美、人和的示范河流。</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持续推进重点河流水生态建设，开展河湖生态保护与修复。统筹考虑水灾害、水生态等问题，注重河道生态护岸，综合运用清淤疏浚、截污治污、生态修复、控制开发等措施，推进水系综合整治，打造生态河道。推动实施农村河道、湖泊清淤疏浚、植被修复、岸坡整治和河渠连通，建设生态河塘，改善农村生产、生活和生态环境。实施“清四乱”，坚决查处破坏河湖水域岸线的违法行为，维护河湖管理秩序，修复河湖生态环境，为促进</w:t>
      </w:r>
      <w:r w:rsidR="00035835">
        <w:rPr>
          <w:rFonts w:ascii="仿宋_GB2312" w:eastAsia="仿宋_GB2312" w:hAnsi="Times New Roman" w:hint="eastAsia"/>
          <w:sz w:val="32"/>
          <w:szCs w:val="32"/>
        </w:rPr>
        <w:t>生态</w:t>
      </w:r>
      <w:r w:rsidRPr="001F2961">
        <w:rPr>
          <w:rFonts w:ascii="仿宋_GB2312" w:eastAsia="仿宋_GB2312" w:hAnsi="Times New Roman" w:hint="eastAsia"/>
          <w:sz w:val="32"/>
          <w:szCs w:val="32"/>
        </w:rPr>
        <w:t>文明建设提供有力支撑。</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（二）持续推进水土流失综合治理</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强化水土保持预防监督，依法划定水土流失重点预防区和重点治理区，突出水土流失区综合治理，稳步推进水源涵养、生态林保护工程建设，加强自然保护区保护，继续加大小流域综合治理，恢复和改善区域生态环境，有效控制人为</w:t>
      </w:r>
      <w:r w:rsidRPr="001F2961">
        <w:rPr>
          <w:rFonts w:ascii="仿宋_GB2312" w:eastAsia="仿宋_GB2312" w:hAnsi="Times New Roman" w:hint="eastAsia"/>
          <w:sz w:val="32"/>
          <w:szCs w:val="32"/>
        </w:rPr>
        <w:lastRenderedPageBreak/>
        <w:t>水土流失。依法严格实施水土保持方案审批，完善水土保持生态补偿制度，从严控制开发建设活动，严控水土资源流失，为建设环境优美、文明和谐的新农村提供有力支撑。</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十四五期间规划投资水土流失治理</w:t>
      </w:r>
      <w:r w:rsidRPr="001F2961">
        <w:rPr>
          <w:rFonts w:ascii="仿宋_GB2312" w:eastAsia="仿宋_GB2312" w:hAnsi="Times New Roman"/>
          <w:sz w:val="32"/>
          <w:szCs w:val="32"/>
        </w:rPr>
        <w:t>11</w:t>
      </w:r>
      <w:r w:rsidRPr="001F2961">
        <w:rPr>
          <w:rFonts w:ascii="仿宋_GB2312" w:eastAsia="仿宋_GB2312" w:hAnsi="Times New Roman" w:hint="eastAsia"/>
          <w:sz w:val="32"/>
          <w:szCs w:val="32"/>
        </w:rPr>
        <w:t>15万元，建设（1）埭头镇湖东村水土流失攻坚治理，治理面积4.17km</w:t>
      </w:r>
      <w:r w:rsidRPr="001F2961">
        <w:rPr>
          <w:rFonts w:eastAsia="仿宋_GB2312" w:cs="Calibri"/>
          <w:sz w:val="32"/>
          <w:szCs w:val="32"/>
        </w:rPr>
        <w:t>²</w:t>
      </w:r>
      <w:r w:rsidRPr="001F2961">
        <w:rPr>
          <w:rFonts w:ascii="仿宋_GB2312" w:eastAsia="仿宋_GB2312" w:hAnsi="仿宋_GB2312" w:cs="仿宋_GB2312" w:hint="eastAsia"/>
          <w:sz w:val="32"/>
          <w:szCs w:val="32"/>
        </w:rPr>
        <w:t>，生态水系</w:t>
      </w:r>
      <w:r w:rsidRPr="001F2961">
        <w:rPr>
          <w:rFonts w:ascii="仿宋_GB2312" w:eastAsia="仿宋_GB2312" w:hAnsi="Times New Roman" w:hint="eastAsia"/>
          <w:sz w:val="32"/>
          <w:szCs w:val="32"/>
        </w:rPr>
        <w:t>1.56km，总投资315万元；（2）平海镇卓东村水土流失攻坚治理，治理面积</w:t>
      </w:r>
      <w:r w:rsidRPr="001F2961">
        <w:rPr>
          <w:rFonts w:ascii="仿宋_GB2312" w:eastAsia="仿宋_GB2312" w:hAnsi="Times New Roman"/>
          <w:sz w:val="32"/>
          <w:szCs w:val="32"/>
        </w:rPr>
        <w:t>1043.63</w:t>
      </w:r>
      <w:r w:rsidRPr="001F2961">
        <w:rPr>
          <w:rFonts w:eastAsia="仿宋_GB2312" w:cs="Calibri"/>
          <w:sz w:val="32"/>
          <w:szCs w:val="32"/>
        </w:rPr>
        <w:t>hm²</w:t>
      </w:r>
      <w:r w:rsidRPr="001F2961">
        <w:rPr>
          <w:rFonts w:ascii="仿宋_GB2312" w:eastAsia="仿宋_GB2312" w:hAnsi="仿宋_GB2312" w:cs="仿宋_GB2312" w:hint="eastAsia"/>
          <w:sz w:val="32"/>
          <w:szCs w:val="32"/>
        </w:rPr>
        <w:t>，生态水系</w:t>
      </w:r>
      <w:r w:rsidRPr="001F2961">
        <w:rPr>
          <w:rFonts w:ascii="仿宋_GB2312" w:eastAsia="仿宋_GB2312" w:hAnsi="Times New Roman"/>
          <w:sz w:val="32"/>
          <w:szCs w:val="32"/>
        </w:rPr>
        <w:t>4.189</w:t>
      </w:r>
      <w:r w:rsidRPr="001F2961">
        <w:rPr>
          <w:rFonts w:ascii="仿宋_GB2312" w:eastAsia="仿宋_GB2312" w:hAnsi="Times New Roman" w:hint="eastAsia"/>
          <w:sz w:val="32"/>
          <w:szCs w:val="32"/>
        </w:rPr>
        <w:t>km，总投资</w:t>
      </w:r>
      <w:r w:rsidR="002C12F8" w:rsidRPr="001F2961">
        <w:rPr>
          <w:rFonts w:ascii="仿宋_GB2312" w:eastAsia="仿宋_GB2312" w:hAnsi="Times New Roman"/>
          <w:sz w:val="32"/>
          <w:szCs w:val="32"/>
        </w:rPr>
        <w:t>800</w:t>
      </w:r>
      <w:r w:rsidR="002C12F8" w:rsidRPr="001F2961">
        <w:rPr>
          <w:rFonts w:ascii="仿宋_GB2312" w:eastAsia="仿宋_GB2312" w:hAnsi="Times New Roman" w:hint="eastAsia"/>
          <w:sz w:val="32"/>
          <w:szCs w:val="32"/>
        </w:rPr>
        <w:t>万</w:t>
      </w:r>
      <w:r w:rsidRPr="001F2961">
        <w:rPr>
          <w:rFonts w:ascii="仿宋_GB2312" w:eastAsia="仿宋_GB2312" w:hAnsi="Times New Roman" w:hint="eastAsia"/>
          <w:sz w:val="32"/>
          <w:szCs w:val="32"/>
        </w:rPr>
        <w:t>元。</w:t>
      </w:r>
      <w:r w:rsidRPr="001F2961">
        <w:rPr>
          <w:rFonts w:ascii="仿宋_GB2312" w:eastAsia="仿宋_GB2312" w:hAnsi="Times New Roman"/>
          <w:sz w:val="32"/>
          <w:szCs w:val="32"/>
        </w:rPr>
        <w:t xml:space="preserve"> </w:t>
      </w:r>
    </w:p>
    <w:p w:rsidR="005817D1" w:rsidRPr="001F2961" w:rsidRDefault="00175E2B">
      <w:pPr>
        <w:spacing w:line="600" w:lineRule="exact"/>
        <w:ind w:firstLineChars="200" w:firstLine="643"/>
        <w:rPr>
          <w:rFonts w:ascii="仿宋_GB2312" w:eastAsia="仿宋_GB2312" w:hAnsi="仿宋" w:cs="宋体"/>
          <w:b/>
          <w:kern w:val="0"/>
          <w:sz w:val="32"/>
          <w:szCs w:val="32"/>
        </w:rPr>
      </w:pPr>
      <w:bookmarkStart w:id="26" w:name="_Toc27888"/>
      <w:r w:rsidRPr="001F2961">
        <w:rPr>
          <w:rFonts w:ascii="仿宋_GB2312" w:eastAsia="仿宋_GB2312" w:hAnsi="仿宋" w:cs="宋体" w:hint="eastAsia"/>
          <w:b/>
          <w:kern w:val="0"/>
          <w:sz w:val="32"/>
          <w:szCs w:val="32"/>
        </w:rPr>
        <w:t>（三）大力推进农村水系综合整治</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按照山水林田湖草系统治理的要求，以村庄为节点，以乡镇为单元，以河流为脉络，坚持问题导向，水域岸线并治，上下游、左右岸、水域岸上协同推进，综合施策，科学整治。通过集中开展“清四乱”整治，逐步退还河湖水域生态空间，恢复河湖水系自然面貌；通过清淤疏浚，疏通河道，提高行洪排涝能力；通过岸坡整治，保持岸坡生态和功能；通过河湖连通等措施，增强区域水体流动性，逐步恢复河湖功能；通过水土流失治理和保护，加强生态修复和水源涵养；通过河长制管理体系，细化农村河湖事务管理，强化农村河湖日常管护机制。通过工程和非工程措施结合，建设水美乡村，不断增强农村群众的获得感、幸福感、安全感，促进乡村全面振兴。</w:t>
      </w:r>
      <w:bookmarkEnd w:id="26"/>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“十四五”期间拟开展凤岸溪河道综合整治项目工程，整治河道长度0.75km，岸坡整治1.55km，清淤疏浚0.75km，</w:t>
      </w:r>
      <w:r w:rsidRPr="001F2961">
        <w:rPr>
          <w:rFonts w:ascii="仿宋_GB2312" w:eastAsia="仿宋_GB2312" w:hAnsiTheme="minorEastAsia" w:hint="eastAsia"/>
          <w:sz w:val="32"/>
          <w:szCs w:val="32"/>
        </w:rPr>
        <w:lastRenderedPageBreak/>
        <w:t>新增景观人文设施1.0hm</w:t>
      </w:r>
      <w:r w:rsidRPr="001F2961">
        <w:rPr>
          <w:rFonts w:ascii="仿宋_GB2312" w:eastAsia="仿宋_GB2312" w:hAnsiTheme="minorEastAsia" w:hint="eastAsia"/>
          <w:sz w:val="32"/>
          <w:szCs w:val="32"/>
          <w:vertAlign w:val="superscript"/>
        </w:rPr>
        <w:t>2</w:t>
      </w:r>
      <w:r w:rsidRPr="001F2961">
        <w:rPr>
          <w:rFonts w:ascii="仿宋_GB2312" w:eastAsia="仿宋_GB2312" w:hAnsiTheme="minorEastAsia" w:hint="eastAsia"/>
          <w:sz w:val="32"/>
          <w:szCs w:val="32"/>
        </w:rPr>
        <w:t>，投资</w:t>
      </w:r>
      <w:r w:rsidR="002C12F8" w:rsidRPr="001F2961">
        <w:rPr>
          <w:rFonts w:ascii="仿宋_GB2312" w:eastAsia="仿宋_GB2312" w:hAnsiTheme="minorEastAsia"/>
          <w:sz w:val="32"/>
          <w:szCs w:val="32"/>
        </w:rPr>
        <w:t>655</w:t>
      </w:r>
      <w:r w:rsidR="002C12F8" w:rsidRPr="001F2961">
        <w:rPr>
          <w:rFonts w:ascii="仿宋_GB2312" w:eastAsia="仿宋_GB2312" w:hAnsiTheme="minorEastAsia" w:hint="eastAsia"/>
          <w:sz w:val="32"/>
          <w:szCs w:val="32"/>
        </w:rPr>
        <w:t>万</w:t>
      </w:r>
      <w:r w:rsidRPr="001F2961">
        <w:rPr>
          <w:rFonts w:ascii="仿宋_GB2312" w:eastAsia="仿宋_GB2312" w:hAnsiTheme="minorEastAsia" w:hint="eastAsia"/>
          <w:sz w:val="32"/>
          <w:szCs w:val="32"/>
        </w:rPr>
        <w:t>元。</w:t>
      </w:r>
    </w:p>
    <w:p w:rsidR="005817D1" w:rsidRPr="001F2961" w:rsidRDefault="00175E2B">
      <w:pPr>
        <w:pStyle w:val="2"/>
        <w:spacing w:before="0" w:after="0" w:line="600" w:lineRule="exact"/>
        <w:ind w:firstLine="602"/>
        <w:rPr>
          <w:rFonts w:ascii="仿宋_GB2312" w:eastAsia="仿宋_GB2312" w:hAnsi="Times New Roman"/>
        </w:rPr>
      </w:pPr>
      <w:bookmarkStart w:id="27" w:name="_Toc88246230"/>
      <w:r w:rsidRPr="001F2961">
        <w:rPr>
          <w:rFonts w:ascii="仿宋_GB2312" w:eastAsia="仿宋_GB2312" w:hAnsi="Times New Roman" w:hint="eastAsia"/>
        </w:rPr>
        <w:t>四、立足行业发展，推进智能水利建设</w:t>
      </w:r>
      <w:bookmarkEnd w:id="27"/>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按照“强感知、增智慧”的思路，对标“安全、实用”的水利网信发展总要求，加快推动智慧水利建设，增强水利信息感知、分析、处理和智慧应用的能力和水平。</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依托数字水利，围绕水利基础信息采集、水资源监控、河流水生态空间监控、水土保持监测、水利工程自动化监控、水利信息传输等6个方面，立足实用管用，加快建设水利信息化监测体系，完善水利监管信息化平台建设，实现“现场可视、指令可达、运行可控”。全区水利设施预警报监控设备升级、维护初步估算投资0.1亿元。</w:t>
      </w:r>
    </w:p>
    <w:p w:rsidR="005817D1" w:rsidRPr="001F2961" w:rsidRDefault="00175E2B">
      <w:pPr>
        <w:pStyle w:val="2"/>
        <w:spacing w:before="0" w:after="0" w:line="600" w:lineRule="exact"/>
        <w:ind w:firstLine="602"/>
        <w:rPr>
          <w:rFonts w:ascii="仿宋_GB2312" w:eastAsia="仿宋_GB2312" w:hAnsi="Times New Roman"/>
        </w:rPr>
      </w:pPr>
      <w:bookmarkStart w:id="28" w:name="_Toc88246231"/>
      <w:bookmarkStart w:id="29" w:name="_Toc79418571"/>
      <w:r w:rsidRPr="001F2961">
        <w:rPr>
          <w:rFonts w:ascii="仿宋_GB2312" w:eastAsia="仿宋_GB2312" w:hAnsi="Times New Roman" w:hint="eastAsia"/>
        </w:rPr>
        <w:t>五、立足行业管理，推进监管体系建设</w:t>
      </w:r>
      <w:bookmarkEnd w:id="28"/>
      <w:bookmarkEnd w:id="29"/>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积极响应上级有关部门部署，以问题为导向，以目标为引领，推进水利监管工作“制度化、社会化、智能化”，构建务实高效的水利行业监管制度体系，努力开创行业监管工作新局面。“十四五”期间拟投资0.14亿元推荐监管体系建设，包括其中对2</w:t>
      </w:r>
      <w:r w:rsidRPr="001F2961">
        <w:rPr>
          <w:rFonts w:ascii="仿宋_GB2312" w:eastAsia="仿宋_GB2312" w:hAnsiTheme="minorEastAsia"/>
          <w:sz w:val="32"/>
          <w:szCs w:val="32"/>
        </w:rPr>
        <w:t>8</w:t>
      </w:r>
      <w:r w:rsidRPr="001F2961">
        <w:rPr>
          <w:rFonts w:ascii="仿宋_GB2312" w:eastAsia="仿宋_GB2312" w:hAnsiTheme="minorEastAsia" w:hint="eastAsia"/>
          <w:sz w:val="32"/>
          <w:szCs w:val="32"/>
        </w:rPr>
        <w:t>座水库推行物业管理。</w:t>
      </w:r>
    </w:p>
    <w:p w:rsidR="005817D1" w:rsidRPr="001F2961" w:rsidRDefault="00175E2B">
      <w:pPr>
        <w:spacing w:line="600" w:lineRule="exact"/>
        <w:ind w:firstLineChars="200" w:firstLine="643"/>
        <w:rPr>
          <w:rFonts w:ascii="仿宋_GB2312" w:eastAsia="仿宋_GB2312" w:hAnsiTheme="minorEastAsia"/>
          <w:b/>
          <w:sz w:val="32"/>
          <w:szCs w:val="32"/>
        </w:rPr>
      </w:pPr>
      <w:r w:rsidRPr="001F2961">
        <w:rPr>
          <w:rFonts w:ascii="仿宋_GB2312" w:eastAsia="仿宋_GB2312" w:hAnsiTheme="minorEastAsia" w:hint="eastAsia"/>
          <w:b/>
          <w:sz w:val="32"/>
          <w:szCs w:val="32"/>
        </w:rPr>
        <w:t>（一）初步构建水生态空间的管控体系</w:t>
      </w:r>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强化水生态空间管控，依法划定河湖管理范围和保护范围，做好河道和水利工程确权划界工作，落实规划岸线分区管理要求，强化岸线保护和集约利用。加强对水源涵养区、蓄洪滞涝区、滨河滨湖区等水生态空间保护，合理确定水生态空间用途、权属和分布，设立界标和宣传警示标识标牌。</w:t>
      </w:r>
      <w:r w:rsidRPr="001F2961">
        <w:rPr>
          <w:rFonts w:ascii="仿宋_GB2312" w:eastAsia="仿宋_GB2312" w:hAnsiTheme="minorEastAsia" w:hint="eastAsia"/>
          <w:sz w:val="32"/>
          <w:szCs w:val="32"/>
        </w:rPr>
        <w:lastRenderedPageBreak/>
        <w:t>强化水环境质量管控，根据水功能区划确定的水域纳污能力和限制排污总量，落实污染物达标排放要求。推进“清四乱”常态化规范化。加大执法检查，充分应用卫星遥感、无人机等先进技术手段，对重点生产建设项目、重点水生态敏感区等开展专项执法检查，重点查处各类违法违规行为。</w:t>
      </w:r>
    </w:p>
    <w:p w:rsidR="005817D1" w:rsidRPr="001F2961" w:rsidRDefault="00175E2B">
      <w:pPr>
        <w:spacing w:line="600" w:lineRule="exact"/>
        <w:ind w:firstLineChars="200" w:firstLine="643"/>
        <w:rPr>
          <w:rFonts w:ascii="仿宋_GB2312" w:eastAsia="仿宋_GB2312" w:hAnsiTheme="minorEastAsia"/>
          <w:b/>
          <w:sz w:val="32"/>
          <w:szCs w:val="32"/>
        </w:rPr>
      </w:pPr>
      <w:r w:rsidRPr="001F2961">
        <w:rPr>
          <w:rFonts w:ascii="仿宋_GB2312" w:eastAsia="仿宋_GB2312" w:hAnsiTheme="minorEastAsia" w:hint="eastAsia"/>
          <w:b/>
          <w:sz w:val="32"/>
          <w:szCs w:val="32"/>
        </w:rPr>
        <w:t>（二）初步构建水资源利用的管控体系</w:t>
      </w:r>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完善节约用水和水资源管理体系，严格实行用水总量控制，发挥水资源刚性约束作用，推动重要河段主要断面生态流量保障措施落实。抑制不合理用水需求，严格水资源论证和取水许可审批管理，保障合理用水。严格实施取用水监督管理，落实取水工程存在问题整改提升，强化取水用计量管理和用水统计调查工作，推进主要河段来水、供水、用水及生态流量进行实时动态监控的水资源监测体系建设。突出节水优先，建立水资源高效利用的节水体系，强化用水定额应用和管理，推广计划用水和合同节水管理，落实取水单位计划用水管理，规范用水节水行为。健全和完善节水评价机制，将其融入审查、立项、取水许可全过程。</w:t>
      </w:r>
    </w:p>
    <w:p w:rsidR="005817D1" w:rsidRPr="001F2961" w:rsidRDefault="00175E2B">
      <w:pPr>
        <w:spacing w:line="600" w:lineRule="exact"/>
        <w:ind w:firstLineChars="200" w:firstLine="643"/>
        <w:rPr>
          <w:rFonts w:ascii="仿宋_GB2312" w:eastAsia="仿宋_GB2312" w:hAnsiTheme="minorEastAsia"/>
          <w:b/>
          <w:sz w:val="32"/>
          <w:szCs w:val="32"/>
        </w:rPr>
      </w:pPr>
      <w:r w:rsidRPr="001F2961">
        <w:rPr>
          <w:rFonts w:ascii="仿宋_GB2312" w:eastAsia="仿宋_GB2312" w:hAnsiTheme="minorEastAsia" w:hint="eastAsia"/>
          <w:b/>
          <w:sz w:val="32"/>
          <w:szCs w:val="32"/>
        </w:rPr>
        <w:t>（三）完善水利工程标准化管理体系</w:t>
      </w:r>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推进施工现场制度建设、人员配备、施工流程、安全生产等环节的标准化管理。制定水利建设项目责任和任务清单，逐个明确项目主管部门、责任推进单位、实施时限等要求，保障工程建设进度和质量。推进水利项目管理平台建设，对重大水利项目建设实行全过程管控。探索公益性水利工程管</w:t>
      </w:r>
      <w:r w:rsidRPr="001F2961">
        <w:rPr>
          <w:rFonts w:ascii="仿宋_GB2312" w:eastAsia="仿宋_GB2312" w:hAnsiTheme="minorEastAsia" w:hint="eastAsia"/>
          <w:sz w:val="32"/>
          <w:szCs w:val="32"/>
        </w:rPr>
        <w:lastRenderedPageBreak/>
        <w:t>护向社会力量购买服务方式，鼓励社会力量成立专业维修养护队伍，引导符合条件的企业参与水利工程维修养护。</w:t>
      </w:r>
    </w:p>
    <w:p w:rsidR="005817D1" w:rsidRPr="001F2961" w:rsidRDefault="00175E2B">
      <w:pPr>
        <w:spacing w:line="600" w:lineRule="exact"/>
        <w:ind w:firstLineChars="200" w:firstLine="643"/>
        <w:rPr>
          <w:rFonts w:ascii="仿宋_GB2312" w:eastAsia="仿宋_GB2312" w:hAnsiTheme="minorEastAsia"/>
          <w:b/>
          <w:sz w:val="32"/>
          <w:szCs w:val="32"/>
        </w:rPr>
      </w:pPr>
      <w:r w:rsidRPr="001F2961">
        <w:rPr>
          <w:rFonts w:ascii="仿宋_GB2312" w:eastAsia="仿宋_GB2312" w:hAnsiTheme="minorEastAsia" w:hint="eastAsia"/>
          <w:b/>
          <w:sz w:val="32"/>
          <w:szCs w:val="32"/>
        </w:rPr>
        <w:t>（四）初步构建覆盖资金使用全过程的管控体系</w:t>
      </w:r>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健全完善水利资金使用管理制度，抓好有关水利资金管理办法的补充和完善，确保资金使用管理有据可依，有序规范。健全完善水利资金监管平台，对水利资金使用全过程动态监管。加强对下属单位的财务指导和监管工作，落实重大财务事项报告制度，集体研究、预算约束、财务公开、监督检查等管理制度。建立审计整改落实监督制度，保证审计、检查整改措施落到实处。强化风险防控，建立健全内控制度，加强事前预防和事中监控，加强全过程、各环节的监督管理。抓好队伍建设，加大业务培训力度，提升水利财务人员履职能力。</w:t>
      </w:r>
    </w:p>
    <w:p w:rsidR="005817D1" w:rsidRPr="001F2961" w:rsidRDefault="00175E2B">
      <w:pPr>
        <w:spacing w:line="600" w:lineRule="exact"/>
        <w:ind w:firstLineChars="200" w:firstLine="643"/>
        <w:rPr>
          <w:rFonts w:ascii="仿宋_GB2312" w:eastAsia="仿宋_GB2312" w:hAnsiTheme="minorEastAsia"/>
          <w:b/>
          <w:sz w:val="32"/>
          <w:szCs w:val="32"/>
        </w:rPr>
      </w:pPr>
      <w:r w:rsidRPr="001F2961">
        <w:rPr>
          <w:rFonts w:ascii="仿宋_GB2312" w:eastAsia="仿宋_GB2312" w:hAnsiTheme="minorEastAsia" w:hint="eastAsia"/>
          <w:b/>
          <w:sz w:val="32"/>
          <w:szCs w:val="32"/>
        </w:rPr>
        <w:t>（五）完善依法治水管水体系</w:t>
      </w:r>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全面落实水行政权力运行清单管理，建立完善行业管理内部协调机制和重大案件报告机制，切实落实审批与监管、管理与执法工作制度。以河长制为依托，加强水资源无序开发、侵占河湖水域岸线、人为水土流失、河道非法采砂等重点领域法律监督与行政督察。推进水利综合执法，加强与司法机关、涉水行政执法部门信息共享，开展联合执法、区域执法和交叉执法。坚持法制宣传教育与依法治水管水实践结合，普法与执法并重，开展形式多样的水法治宣传教育活动。创新人才培养、考核评价、选拔使用、激励保障和引进等工</w:t>
      </w:r>
      <w:r w:rsidRPr="001F2961">
        <w:rPr>
          <w:rFonts w:ascii="仿宋_GB2312" w:eastAsia="仿宋_GB2312" w:hAnsiTheme="minorEastAsia" w:hint="eastAsia"/>
          <w:sz w:val="32"/>
          <w:szCs w:val="32"/>
        </w:rPr>
        <w:lastRenderedPageBreak/>
        <w:t>作机制，逐步建立起健康合理的人才交流渠道。</w:t>
      </w:r>
    </w:p>
    <w:p w:rsidR="005817D1" w:rsidRPr="001F2961" w:rsidRDefault="00175E2B">
      <w:pPr>
        <w:pStyle w:val="2"/>
        <w:spacing w:before="0" w:after="0" w:line="600" w:lineRule="exact"/>
        <w:ind w:firstLine="602"/>
        <w:rPr>
          <w:rFonts w:ascii="仿宋_GB2312" w:eastAsia="仿宋_GB2312" w:hAnsi="Times New Roman"/>
        </w:rPr>
      </w:pPr>
      <w:bookmarkStart w:id="30" w:name="_Toc88246232"/>
      <w:r w:rsidRPr="001F2961">
        <w:rPr>
          <w:rFonts w:ascii="仿宋_GB2312" w:eastAsia="仿宋_GB2312" w:hAnsi="Times New Roman" w:hint="eastAsia"/>
        </w:rPr>
        <w:t>六、立足民生发展，推进移民扶持建设</w:t>
      </w:r>
      <w:bookmarkEnd w:id="30"/>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坚持以习近平新时代中国特色社会主义思想为指导,全面贯彻党的十九大精神，牢固树立新发展理念，落实高质量发展要求，以实施乡村振兴战略为抓手，围绕《国务院关于完善大中型水库移民后期扶持政策的意见》（国发[2006]17号）确定的大中型水库移民后期扶持中长期目标，聚焦移民发展的突出问题和薄弱环节，满足移民群众对美好生活的更高需求，采取得力举措，精准发力，补短板、促升级、增后劲、惠民生，促进移民升级发展、改善生态环境、提升基础建设水平、完善基本公共服务、倡树文明新风、创新社会治理，使移民生活水平不断提高，达到当地农村平均水平。</w:t>
      </w:r>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打造移民美丽家园建设，紧紧围绕美丽家园建设要求，通过村庄整治、新农村建设，环境面貌不断改善。</w:t>
      </w:r>
    </w:p>
    <w:p w:rsidR="005817D1" w:rsidRPr="001F2961" w:rsidRDefault="00175E2B">
      <w:pPr>
        <w:spacing w:line="600" w:lineRule="exact"/>
        <w:ind w:firstLineChars="200" w:firstLine="640"/>
        <w:rPr>
          <w:rFonts w:ascii="仿宋_GB2312" w:eastAsia="仿宋_GB2312" w:hAnsiTheme="minorEastAsia"/>
          <w:sz w:val="32"/>
          <w:szCs w:val="32"/>
        </w:rPr>
      </w:pPr>
      <w:r w:rsidRPr="001F2961">
        <w:rPr>
          <w:rFonts w:ascii="仿宋_GB2312" w:eastAsia="仿宋_GB2312" w:hAnsiTheme="minorEastAsia" w:hint="eastAsia"/>
          <w:sz w:val="32"/>
          <w:szCs w:val="32"/>
        </w:rPr>
        <w:t>本次规划主要以解决三峡移民安置点基础与公共服务设施、社会治理方面，改善移民人居环境，提高生活品质和平安建设水平。拟规划安排建设项目4个，共涉及2个乡镇、2个建制村、2个自然村。受益移民总人数377人，其中移民直补人口301人。</w:t>
      </w:r>
    </w:p>
    <w:p w:rsidR="005817D1" w:rsidRPr="001F2961" w:rsidRDefault="005817D1">
      <w:pPr>
        <w:pStyle w:val="a0"/>
      </w:pPr>
    </w:p>
    <w:p w:rsidR="005817D1" w:rsidRPr="001F2961" w:rsidRDefault="005817D1">
      <w:pPr>
        <w:pStyle w:val="a0"/>
      </w:pPr>
    </w:p>
    <w:p w:rsidR="005817D1" w:rsidRPr="001F2961" w:rsidRDefault="005817D1">
      <w:pPr>
        <w:pStyle w:val="a0"/>
        <w:sectPr w:rsidR="005817D1" w:rsidRPr="001F2961">
          <w:pgSz w:w="11906" w:h="16838"/>
          <w:pgMar w:top="1440" w:right="1800" w:bottom="1440" w:left="1800" w:header="851" w:footer="992" w:gutter="0"/>
          <w:cols w:space="720"/>
          <w:docGrid w:type="lines" w:linePitch="312"/>
        </w:sectPr>
      </w:pP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31" w:name="_Toc80606080"/>
      <w:bookmarkStart w:id="32" w:name="_Toc88246233"/>
      <w:r w:rsidRPr="001F2961">
        <w:rPr>
          <w:rFonts w:ascii="仿宋_GB2312" w:eastAsia="仿宋_GB2312" w:hAnsi="仿宋" w:cs="宋体" w:hint="eastAsia"/>
          <w:bCs w:val="0"/>
          <w:sz w:val="36"/>
          <w:szCs w:val="36"/>
        </w:rPr>
        <w:lastRenderedPageBreak/>
        <w:t>第五章   健全水利体制机制保障体系</w:t>
      </w:r>
      <w:bookmarkEnd w:id="31"/>
      <w:bookmarkEnd w:id="32"/>
    </w:p>
    <w:p w:rsidR="005817D1" w:rsidRPr="001F2961" w:rsidRDefault="005817D1">
      <w:pPr>
        <w:spacing w:line="600" w:lineRule="exact"/>
        <w:ind w:firstLineChars="200" w:firstLine="640"/>
        <w:rPr>
          <w:rFonts w:ascii="仿宋_GB2312" w:eastAsia="仿宋_GB2312" w:hAnsi="仿宋_GB2312" w:cs="仿宋_GB2312"/>
          <w:kern w:val="0"/>
          <w:sz w:val="32"/>
          <w:szCs w:val="32"/>
        </w:rPr>
      </w:pP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以解决涉水各领域水安全水资源水生态水环境问题为目标，基本建立覆盖水利全行业的监督管理体系，各层级各领域监管工作全面展开，监管效能逐步增强，涉水事务监管水平逐步提升，努力实现水利治理体系和治理能力现代化。</w:t>
      </w:r>
    </w:p>
    <w:p w:rsidR="005817D1" w:rsidRPr="001F2961" w:rsidRDefault="00175E2B">
      <w:pPr>
        <w:pStyle w:val="2"/>
        <w:spacing w:before="0" w:after="0" w:line="600" w:lineRule="exact"/>
        <w:ind w:firstLine="602"/>
        <w:rPr>
          <w:rFonts w:ascii="仿宋_GB2312" w:eastAsia="仿宋_GB2312" w:hAnsi="Times New Roman"/>
          <w:b w:val="0"/>
        </w:rPr>
      </w:pPr>
      <w:bookmarkStart w:id="33" w:name="_Toc80606081"/>
      <w:bookmarkStart w:id="34" w:name="_Toc88246234"/>
      <w:r w:rsidRPr="001F2961">
        <w:rPr>
          <w:rFonts w:ascii="仿宋_GB2312" w:eastAsia="仿宋_GB2312" w:hAnsi="Times New Roman" w:hint="eastAsia"/>
          <w:b w:val="0"/>
        </w:rPr>
        <w:t>一、健全水资源管控</w:t>
      </w:r>
      <w:bookmarkEnd w:id="33"/>
      <w:r w:rsidRPr="001F2961">
        <w:rPr>
          <w:rFonts w:ascii="仿宋_GB2312" w:eastAsia="仿宋_GB2312" w:hAnsi="Times New Roman" w:hint="eastAsia"/>
          <w:b w:val="0"/>
        </w:rPr>
        <w:t>体系</w:t>
      </w:r>
      <w:bookmarkEnd w:id="34"/>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按照最严格水资源管理制度要求，实现水资源的高效利用和有效保护，实行用水总量控制、用水效率控制、入河排污控制、取用水许可控制的“四个严控”。</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（一）严格控制用水总量</w:t>
      </w:r>
    </w:p>
    <w:p w:rsidR="005817D1" w:rsidRPr="001F2961" w:rsidRDefault="00175E2B">
      <w:pPr>
        <w:spacing w:line="600" w:lineRule="exact"/>
        <w:ind w:firstLineChars="200" w:firstLine="640"/>
        <w:rPr>
          <w:rFonts w:ascii="仿宋_GB2312" w:eastAsia="仿宋_GB2312" w:hAnsi="Times New Roman"/>
          <w:kern w:val="0"/>
          <w:sz w:val="32"/>
          <w:szCs w:val="32"/>
        </w:rPr>
      </w:pPr>
      <w:r w:rsidRPr="001F2961">
        <w:rPr>
          <w:rFonts w:ascii="仿宋_GB2312" w:eastAsia="仿宋_GB2312" w:hAnsi="仿宋_GB2312" w:cs="仿宋_GB2312" w:hint="eastAsia"/>
          <w:kern w:val="0"/>
          <w:sz w:val="32"/>
          <w:szCs w:val="32"/>
        </w:rPr>
        <w:t>健全区域用水总量、强度控制指标体系,落实年度用水控制目标管理。在用水总量控制指标体系基础上，加快制订水量分配方案，将取用水总量控制指标分解落实到具体河流和工程，发挥水资源刚性约束作用，并推动重要河段主要断面生态流量保障措施落实。</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（二）严格控制用水效率</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落实国家节水行动方案，加强规划和建设项目节水评价工作，严格定额标准在取水许可、计划用水、水价改革、节水评价等方面的应用。探索适用于市场机制条件下的经济激励机制和财政支持机制，鼓励社会资本参与节水建设管理。</w:t>
      </w:r>
      <w:r w:rsidRPr="001F2961">
        <w:rPr>
          <w:rFonts w:ascii="仿宋_GB2312" w:eastAsia="仿宋_GB2312" w:hAnsi="Times New Roman" w:hint="eastAsia"/>
          <w:sz w:val="32"/>
          <w:szCs w:val="32"/>
        </w:rPr>
        <w:t>突出节水优先，建立</w:t>
      </w:r>
      <w:r w:rsidRPr="001F2961">
        <w:rPr>
          <w:rFonts w:ascii="仿宋_GB2312" w:eastAsia="仿宋_GB2312" w:hAnsi="Times New Roman" w:hint="eastAsia"/>
          <w:sz w:val="32"/>
          <w:szCs w:val="32"/>
        </w:rPr>
        <w:lastRenderedPageBreak/>
        <w:t>水资源高效利用的节水体系，强化用水定额应用和管理，推广计划用水和合同节水管理，落实取水单位计划用水管理，规范用水节水行为。健全和完善节水评价机制，将其融入审查、立项、取水许可全过程。</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（三）严格控制入河排污</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根据水功能区划确定的水域纳污能力和限制排污总量，落实污染物达标排放要求和水功能区水质达标率考核，对排污量超出水功能区限制排污总量的地区，停止审批新增取水口、入河湖排污口准入。加快推进水源地安全保障达标建设，实施从水源到水龙头全过程监管，定期开展安全状况评估，对部分新增供水功能的水功能区增加饮用水源功能。</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（四）严格控制取水许可</w:t>
      </w:r>
    </w:p>
    <w:p w:rsidR="005817D1" w:rsidRPr="001F2961" w:rsidRDefault="00175E2B">
      <w:pPr>
        <w:spacing w:line="600" w:lineRule="exact"/>
        <w:ind w:firstLineChars="200" w:firstLine="640"/>
        <w:rPr>
          <w:rFonts w:ascii="仿宋_GB2312" w:eastAsia="仿宋_GB2312" w:hAnsi="Times New Roman"/>
          <w:kern w:val="0"/>
          <w:sz w:val="32"/>
          <w:szCs w:val="32"/>
        </w:rPr>
      </w:pPr>
      <w:r w:rsidRPr="001F2961">
        <w:rPr>
          <w:rFonts w:ascii="仿宋_GB2312" w:eastAsia="仿宋_GB2312" w:hAnsi="仿宋_GB2312" w:cs="仿宋_GB2312" w:hint="eastAsia"/>
          <w:kern w:val="0"/>
          <w:sz w:val="32"/>
          <w:szCs w:val="32"/>
        </w:rPr>
        <w:t>严控水资源开发利用强度，完善规划和建设项目水资源论证制度。严格实行取水许可制度。加强用水计量统计，完善计量设施，提高农业、工业和城镇等用水计量率，推进主要河段来水、供水、用水及生态流量进行实时动态监控的水资源监测体系建设，从严审批新增取水许可,坚决抑制不合理用水需求。加强对重点用水户、特殊用水行业用水户的监督管理,依法将用水户违法取水情况和建成水效领跑者、节水标杆等信息纳入省公共信用信息平台。</w:t>
      </w:r>
    </w:p>
    <w:p w:rsidR="005817D1" w:rsidRPr="001F2961" w:rsidRDefault="00175E2B">
      <w:pPr>
        <w:pStyle w:val="2"/>
        <w:spacing w:before="0" w:after="0" w:line="600" w:lineRule="exact"/>
        <w:ind w:firstLine="602"/>
        <w:rPr>
          <w:rFonts w:ascii="仿宋_GB2312" w:eastAsia="仿宋_GB2312" w:hAnsi="Times New Roman"/>
        </w:rPr>
      </w:pPr>
      <w:bookmarkStart w:id="35" w:name="_Toc80606082"/>
      <w:bookmarkStart w:id="36" w:name="_Toc88246235"/>
      <w:r w:rsidRPr="001F2961">
        <w:rPr>
          <w:rFonts w:ascii="仿宋_GB2312" w:eastAsia="仿宋_GB2312" w:hAnsi="Times New Roman" w:hint="eastAsia"/>
        </w:rPr>
        <w:lastRenderedPageBreak/>
        <w:t>二、健全涉水空间管控</w:t>
      </w:r>
      <w:bookmarkEnd w:id="35"/>
      <w:r w:rsidRPr="001F2961">
        <w:rPr>
          <w:rFonts w:ascii="仿宋_GB2312" w:eastAsia="仿宋_GB2312" w:hAnsi="Times New Roman" w:hint="eastAsia"/>
        </w:rPr>
        <w:t>体系</w:t>
      </w:r>
      <w:bookmarkEnd w:id="36"/>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按照加快建立健全国土空间规划和用途统筹协调管控制度要求，做好与各级国土空间规划的充分衔接，加快构建“范围明确、权责清晰、体系完善、手段先进”的涉水空间管控机制。</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（一）加快推进水生态空间范围划定</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重点落实江河湖库水域岸线和生态保护蓝线、大中型水库及供水渠道等水利基础设施管理范围，强化水生态空间保护和资源节约集约利用。将涉水生态空间纳入“多规合一”平台，进行分区分类管控，严格涉水生态空间征（占）用管理，退还被挤占的河湖生态空间。严格管控河流生态保护蓝线，在河道两岸留足绿化带和河流恢复自然坡岸的地域空间。</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（二）加强涉水空间管控</w:t>
      </w:r>
    </w:p>
    <w:p w:rsidR="005817D1" w:rsidRPr="001F2961" w:rsidRDefault="00175E2B">
      <w:pPr>
        <w:spacing w:line="600" w:lineRule="exact"/>
        <w:ind w:firstLineChars="200" w:firstLine="640"/>
        <w:rPr>
          <w:rFonts w:ascii="仿宋_GB2312" w:eastAsia="仿宋_GB2312" w:hAnsi="Times New Roman"/>
          <w:kern w:val="0"/>
          <w:sz w:val="32"/>
          <w:szCs w:val="32"/>
        </w:rPr>
      </w:pPr>
      <w:r w:rsidRPr="001F2961">
        <w:rPr>
          <w:rFonts w:ascii="仿宋_GB2312" w:eastAsia="仿宋_GB2312" w:hAnsi="仿宋_GB2312" w:cs="仿宋_GB2312" w:hint="eastAsia"/>
          <w:kern w:val="0"/>
          <w:sz w:val="32"/>
          <w:szCs w:val="32"/>
        </w:rPr>
        <w:t>结合涉水生态空间功能保护要求，实施水生态空间分区分类用途管制，建立健全相关制度体系。</w:t>
      </w:r>
      <w:r w:rsidRPr="001F2961">
        <w:rPr>
          <w:rFonts w:ascii="仿宋_GB2312" w:eastAsia="仿宋_GB2312" w:hAnsi="Times New Roman" w:hint="eastAsia"/>
          <w:sz w:val="32"/>
          <w:szCs w:val="32"/>
        </w:rPr>
        <w:t>加强对水源涵养区、蓄洪滞涝区、滨河滨湖区等水生态空间保护，合理确定水生态空间用途、权属和分布，设立界标和宣传警示标识标牌。强化水环境质量管控，根据水功能区划确定的水域纳污能力和限制排污总量，落实污染物达标排放要求。推进“清四乱”常态化规范化。</w:t>
      </w:r>
      <w:r w:rsidRPr="001F2961">
        <w:rPr>
          <w:rFonts w:ascii="仿宋_GB2312" w:eastAsia="仿宋_GB2312" w:hAnsi="仿宋_GB2312" w:cs="仿宋_GB2312" w:hint="eastAsia"/>
          <w:kern w:val="0"/>
          <w:sz w:val="32"/>
          <w:szCs w:val="32"/>
        </w:rPr>
        <w:t>生态保护红线核心保护区原则禁止人为活动，一般控制区严格限制开发性、建设性活动，允许水利等重大项目建设以及对生态功能不造成破坏的有限人为活动。对未划入生态保护红线的生态保护蓝线等水</w:t>
      </w:r>
      <w:r w:rsidRPr="001F2961">
        <w:rPr>
          <w:rFonts w:ascii="仿宋_GB2312" w:eastAsia="仿宋_GB2312" w:hAnsi="仿宋_GB2312" w:cs="仿宋_GB2312" w:hint="eastAsia"/>
          <w:kern w:val="0"/>
          <w:sz w:val="32"/>
          <w:szCs w:val="32"/>
        </w:rPr>
        <w:lastRenderedPageBreak/>
        <w:t>生态空间，按限制开发区实施项目准入负面清单管控。</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（三）创新涉水空间监管手段</w:t>
      </w:r>
    </w:p>
    <w:p w:rsidR="005817D1" w:rsidRPr="001F2961" w:rsidRDefault="00175E2B">
      <w:pPr>
        <w:spacing w:line="600" w:lineRule="exact"/>
        <w:ind w:firstLineChars="200" w:firstLine="640"/>
        <w:rPr>
          <w:rFonts w:ascii="仿宋_GB2312" w:eastAsia="仿宋_GB2312" w:hAnsi="Times New Roman"/>
          <w:sz w:val="32"/>
          <w:szCs w:val="24"/>
        </w:rPr>
      </w:pPr>
      <w:r w:rsidRPr="001F2961">
        <w:rPr>
          <w:rFonts w:ascii="仿宋_GB2312" w:eastAsia="仿宋_GB2312" w:hAnsi="仿宋_GB2312" w:cs="仿宋_GB2312" w:hint="eastAsia"/>
          <w:kern w:val="0"/>
          <w:sz w:val="32"/>
          <w:szCs w:val="32"/>
        </w:rPr>
        <w:t>持续推进河长制信息平台改造升级。充分应用自动监测站、视频监控、卫星遥感、无人机等先进技术手段和“天地一体化”监管系统，进行动态监测、图斑精细化管理，强化对疑似违规图斑的查处力度，精准分析管控成效，加强对重点生产建设项目、重点水生态敏感区等开展专项执法检查，严肃查处各类违法违规行为。</w:t>
      </w:r>
    </w:p>
    <w:p w:rsidR="005817D1" w:rsidRPr="001F2961" w:rsidRDefault="00175E2B">
      <w:pPr>
        <w:pStyle w:val="2"/>
        <w:spacing w:before="0" w:after="0" w:line="600" w:lineRule="exact"/>
        <w:ind w:firstLine="602"/>
        <w:rPr>
          <w:rFonts w:ascii="仿宋_GB2312" w:eastAsia="仿宋_GB2312" w:hAnsi="Times New Roman"/>
        </w:rPr>
      </w:pPr>
      <w:bookmarkStart w:id="37" w:name="_Toc80606083"/>
      <w:bookmarkStart w:id="38" w:name="_Toc88246236"/>
      <w:r w:rsidRPr="001F2961">
        <w:rPr>
          <w:rFonts w:ascii="仿宋_GB2312" w:eastAsia="仿宋_GB2312" w:hAnsi="Times New Roman" w:hint="eastAsia"/>
        </w:rPr>
        <w:t>三、健全水灾害安全监管</w:t>
      </w:r>
      <w:bookmarkEnd w:id="37"/>
      <w:r w:rsidRPr="001F2961">
        <w:rPr>
          <w:rFonts w:ascii="仿宋_GB2312" w:eastAsia="仿宋_GB2312" w:hAnsi="Times New Roman" w:hint="eastAsia"/>
        </w:rPr>
        <w:t>体系</w:t>
      </w:r>
      <w:bookmarkEnd w:id="38"/>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牢固树立底线思维，强化风险意识，最大程度预防和减少突发水安全事件造成的损害。</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（一）加强应急处置能力</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开展自然灾害综合风险普查，健全超标准洪水、重大干旱等防御应急预案体系，适时修订完善各类专项应急预案，以及江河洪水调度方案、水工程联合调度方案等，组织应急预案演练，提高应急预案的实用性。</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（二）加强水工程调度能力</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从人工调度向智能调度转变，依托水文监测成果和数字化建设平台，建立综合调度智能系统，实施水库群的联合调度。加强气象、水文等部门联合会商和信息共享，加密雨水情测报频次，拓展预警发布渠道，保障预警信息充分覆盖。加强水库、河流超</w:t>
      </w:r>
      <w:r w:rsidRPr="001F2961">
        <w:rPr>
          <w:rFonts w:ascii="仿宋_GB2312" w:eastAsia="仿宋_GB2312" w:hAnsi="仿宋_GB2312" w:cs="仿宋_GB2312" w:hint="eastAsia"/>
          <w:kern w:val="0"/>
          <w:sz w:val="32"/>
          <w:szCs w:val="32"/>
        </w:rPr>
        <w:lastRenderedPageBreak/>
        <w:t>警（保）和水利设施、水工程安全运行等情况监控，确保“测、报、防”和“抗、救、援”工作链条有效衔接。</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（三）加强水利工程安全监管</w:t>
      </w:r>
    </w:p>
    <w:p w:rsidR="005817D1" w:rsidRPr="001F2961" w:rsidRDefault="00175E2B">
      <w:pPr>
        <w:spacing w:line="600" w:lineRule="exact"/>
        <w:ind w:firstLineChars="200" w:firstLine="640"/>
        <w:rPr>
          <w:rFonts w:ascii="仿宋_GB2312" w:eastAsia="仿宋_GB2312" w:hAnsi="Times New Roman"/>
          <w:bCs/>
          <w:sz w:val="32"/>
          <w:szCs w:val="32"/>
        </w:rPr>
      </w:pPr>
      <w:r w:rsidRPr="001F2961">
        <w:rPr>
          <w:rFonts w:ascii="仿宋_GB2312" w:eastAsia="仿宋_GB2312" w:hAnsi="仿宋_GB2312" w:cs="仿宋_GB2312" w:hint="eastAsia"/>
          <w:kern w:val="0"/>
          <w:sz w:val="32"/>
          <w:szCs w:val="32"/>
        </w:rPr>
        <w:t>开展水库、堤防、闸泵等水利工程安全鉴定、隐患排查、除险加固、维修养护，摸清病险水库、水闸和堤防险工险段安全状况，逐步实现水利工程隐患早消除、安全可保障。加强水库视频监视点监视，推进小型水库雨水情测报和安全监测设施建设，对大中型水库实现大坝安全指数的自动监测、获取和分析，实时预警坝体出现的各种异常情况。升级改造水库运行管理信息平台，完善堤闸数据库，实现数字化管理。</w:t>
      </w:r>
    </w:p>
    <w:p w:rsidR="005817D1" w:rsidRPr="001F2961" w:rsidRDefault="00175E2B">
      <w:pPr>
        <w:keepNext/>
        <w:keepLines/>
        <w:spacing w:line="600" w:lineRule="exact"/>
        <w:ind w:firstLineChars="200" w:firstLine="643"/>
        <w:outlineLvl w:val="1"/>
        <w:rPr>
          <w:rFonts w:ascii="仿宋_GB2312" w:eastAsia="仿宋_GB2312" w:hAnsi="Times New Roman"/>
          <w:b/>
          <w:bCs/>
          <w:kern w:val="0"/>
          <w:sz w:val="32"/>
          <w:szCs w:val="32"/>
        </w:rPr>
      </w:pPr>
      <w:bookmarkStart w:id="39" w:name="_Toc80606086"/>
      <w:bookmarkStart w:id="40" w:name="_Toc88246237"/>
      <w:bookmarkStart w:id="41" w:name="_Toc43817755"/>
      <w:r w:rsidRPr="001F2961">
        <w:rPr>
          <w:rFonts w:ascii="仿宋_GB2312" w:eastAsia="仿宋_GB2312" w:hAnsi="Times New Roman" w:hint="eastAsia"/>
          <w:b/>
          <w:bCs/>
          <w:kern w:val="0"/>
          <w:sz w:val="32"/>
          <w:szCs w:val="32"/>
        </w:rPr>
        <w:t>四、健全综合治水管水</w:t>
      </w:r>
      <w:bookmarkEnd w:id="39"/>
      <w:r w:rsidRPr="001F2961">
        <w:rPr>
          <w:rFonts w:ascii="仿宋_GB2312" w:eastAsia="仿宋_GB2312" w:hAnsi="Times New Roman" w:hint="eastAsia"/>
          <w:b/>
          <w:bCs/>
          <w:kern w:val="0"/>
          <w:sz w:val="32"/>
          <w:szCs w:val="32"/>
        </w:rPr>
        <w:t>体系</w:t>
      </w:r>
      <w:bookmarkEnd w:id="40"/>
    </w:p>
    <w:p w:rsidR="005817D1" w:rsidRPr="001F2961" w:rsidRDefault="00175E2B">
      <w:pPr>
        <w:spacing w:line="600" w:lineRule="exact"/>
        <w:ind w:firstLineChars="200" w:firstLine="640"/>
        <w:rPr>
          <w:rFonts w:ascii="仿宋_GB2312" w:eastAsia="仿宋_GB2312" w:hAnsi="仿宋_GB2312" w:cs="仿宋_GB2312"/>
          <w:kern w:val="0"/>
          <w:sz w:val="32"/>
          <w:szCs w:val="32"/>
        </w:rPr>
      </w:pPr>
      <w:bookmarkStart w:id="42" w:name="_Toc30409463"/>
      <w:bookmarkStart w:id="43" w:name="_Toc29908438"/>
      <w:bookmarkStart w:id="44" w:name="_Toc30436298"/>
      <w:r w:rsidRPr="001F2961">
        <w:rPr>
          <w:rFonts w:ascii="仿宋_GB2312" w:eastAsia="仿宋_GB2312" w:hAnsi="仿宋_GB2312" w:cs="仿宋_GB2312" w:hint="eastAsia"/>
          <w:kern w:val="0"/>
          <w:sz w:val="32"/>
          <w:szCs w:val="32"/>
        </w:rPr>
        <w:t xml:space="preserve">围绕加强水利建设、改革和管理的需要，推进流域综合治水，加强水利规划和基础工作，强化水利法制建设，推进水利科技创新，提升全行业综合治水能力，提高水利公共服务和社会管理水平。 </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（一）积极开展全流域系统治理</w:t>
      </w:r>
    </w:p>
    <w:p w:rsidR="005817D1" w:rsidRPr="001F2961" w:rsidRDefault="00175E2B">
      <w:pPr>
        <w:widowControl/>
        <w:spacing w:line="600" w:lineRule="exact"/>
        <w:ind w:firstLineChars="200" w:firstLine="640"/>
        <w:rPr>
          <w:rFonts w:ascii="仿宋_GB2312" w:eastAsia="仿宋_GB2312" w:hAnsi="Times New Roman"/>
          <w:kern w:val="0"/>
          <w:sz w:val="32"/>
          <w:szCs w:val="32"/>
        </w:rPr>
      </w:pPr>
      <w:r w:rsidRPr="001F2961">
        <w:rPr>
          <w:rFonts w:ascii="仿宋_GB2312" w:eastAsia="仿宋_GB2312" w:hAnsi="仿宋_GB2312" w:cs="仿宋_GB2312" w:hint="eastAsia"/>
          <w:kern w:val="0"/>
          <w:sz w:val="32"/>
          <w:szCs w:val="32"/>
        </w:rPr>
        <w:t>总结木兰溪系统治理经验，遵循“山水林田湖草是生命共同体”的系统思想，以问题为导向，以目标为引领，聚焦水资源、水生态、水环境、水安全、水文化，全域规划，分年实施，统筹协调上下游、左右岸和干支流，推进全流域全要素系统治理、综合施策，全力打造人与自然和谐共生的清新流域。</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lastRenderedPageBreak/>
        <w:t>（二）鼓励引导全社会积极参与</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鼓励各类投资进入流域山水林田湖草系统治理及水利建设市场。探索所有权、管理权和经营权“三权分离”，以财政注资、项目争资、对外融资、吸引外资等多种方式筹措资金。开展自然资源资产核算，引导政策性银行等金融机构的金融资本，探索生态资源价值渠道和价值实现机制。把水环境治理、水生态保护与修复工程建设等作为吸引社会资本的重要领域，积极发展PPP等新型融资模式。开拓融资渠道，根据项目特征，推动水利优质资产通过资产证券化盘活，适当利用融资租赁进行融资。在争取上级资金补助外，充分利用专项债、地方债来保障资金，并积极争取金融机构的大力支持。加大各级政府对农村供水工程运行资金的支持。</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（三）深化水工程运管改革</w:t>
      </w:r>
    </w:p>
    <w:p w:rsidR="005817D1" w:rsidRPr="001F2961" w:rsidRDefault="00175E2B">
      <w:pPr>
        <w:spacing w:line="600" w:lineRule="exact"/>
        <w:ind w:firstLineChars="200" w:firstLine="640"/>
        <w:rPr>
          <w:rFonts w:ascii="仿宋_GB2312" w:eastAsia="仿宋_GB2312" w:hAnsi="Times New Roman"/>
          <w:kern w:val="0"/>
          <w:sz w:val="32"/>
          <w:szCs w:val="32"/>
        </w:rPr>
      </w:pPr>
      <w:r w:rsidRPr="001F2961">
        <w:rPr>
          <w:rFonts w:ascii="仿宋_GB2312" w:eastAsia="仿宋_GB2312" w:hAnsi="仿宋_GB2312" w:cs="仿宋_GB2312" w:hint="eastAsia"/>
          <w:kern w:val="0"/>
          <w:sz w:val="32"/>
          <w:szCs w:val="32"/>
        </w:rPr>
        <w:t>积极推进小型水利工程产权制度改革，完成小型水利工程所有权确认工作。根据每处工程实际，摸清不同投入主体资产份额，确认工程产权，登记造册。明确小型水利工程管理权划分，按照“谁投资、谁所有、谁受益、谁负担”的原则，处理好责、权、利的关系。落实工程权属颁证，制定小型水利工程确权登记颁证管理办法。推动转让市场运作，以法制经济为出发点，落实好所有权承包权的法律保护工作，对转让条件、转让程序、转让价格、违约责任、利益调节等重要问题进行规范。</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lastRenderedPageBreak/>
        <w:t>建立完善的水利工程标准化管理体系和运行管理机制，制定水利工程运行管理办法。</w:t>
      </w:r>
      <w:r w:rsidRPr="001F2961">
        <w:rPr>
          <w:rFonts w:ascii="仿宋_GB2312" w:eastAsia="仿宋_GB2312" w:hAnsi="Times New Roman" w:hint="eastAsia"/>
          <w:sz w:val="32"/>
          <w:szCs w:val="32"/>
        </w:rPr>
        <w:t>推进施工现场制度建设、人员配备、施工流程、安全生产等环节的标准化管理。制定水利建设项目责任和任务清单，逐个明确项目主管部门、责任推进单位、实施时限等要求，保障工程建设进度和质量。</w:t>
      </w:r>
      <w:r w:rsidRPr="001F2961">
        <w:rPr>
          <w:rFonts w:ascii="仿宋_GB2312" w:eastAsia="仿宋_GB2312" w:hAnsi="仿宋_GB2312" w:cs="仿宋_GB2312" w:hint="eastAsia"/>
          <w:kern w:val="0"/>
          <w:sz w:val="32"/>
          <w:szCs w:val="32"/>
        </w:rPr>
        <w:t>以中小水库、农村饮水工程为重点，全面加强对工程管护主体、风险管控责任、管护人员和管护经费落实情况的监管。健全水利工程维修养护机制，积极推进工程管养分离。水利工程集中管理推行国有水管单位代管、片区集中管理、委托专业管理机构管理，推进小型水利工程专业化、社会化、物业化管理。</w:t>
      </w:r>
    </w:p>
    <w:p w:rsidR="005817D1" w:rsidRPr="001F2961" w:rsidRDefault="00175E2B">
      <w:pPr>
        <w:spacing w:line="600" w:lineRule="exact"/>
        <w:ind w:firstLineChars="200" w:firstLine="643"/>
        <w:rPr>
          <w:rFonts w:ascii="仿宋_GB2312" w:eastAsia="仿宋_GB2312" w:hAnsi="仿宋" w:cs="宋体"/>
          <w:b/>
          <w:kern w:val="0"/>
          <w:sz w:val="32"/>
          <w:szCs w:val="32"/>
        </w:rPr>
      </w:pPr>
      <w:bookmarkStart w:id="45" w:name="_Toc456100608"/>
      <w:r w:rsidRPr="001F2961">
        <w:rPr>
          <w:rFonts w:ascii="仿宋_GB2312" w:eastAsia="仿宋_GB2312" w:hAnsi="仿宋" w:cs="宋体" w:hint="eastAsia"/>
          <w:b/>
          <w:kern w:val="0"/>
          <w:sz w:val="32"/>
          <w:szCs w:val="32"/>
        </w:rPr>
        <w:t>（四）推进依法治水管水</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全面落实水行政权力运行清单管理，建立完善行业管理内部协调机制和重大案件报告机制，切实落实审批与监管、管理与执法工作制度。以河长制为依托，加强水资源无序开发、侵占河湖水域岸线、人为水土流失、河道非法采砂等重点领域法律监督与行政督察。推进水利综合执法，加强与司法机关、涉水行政执法部门信息共享，开展联合执法、区域执法和交叉执法。坚持法制宣传教育与依法治水管水实践结合，普法与执法并重，开展形式多样的水法治宣传教育活动。创新人才培养、考核评价、选拔使用、激励保障和引进等工作机制，逐步建立起健康合理的人才交流渠道。</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lastRenderedPageBreak/>
        <w:t>（五）</w:t>
      </w:r>
      <w:bookmarkEnd w:id="45"/>
      <w:r w:rsidRPr="001F2961">
        <w:rPr>
          <w:rFonts w:ascii="仿宋_GB2312" w:eastAsia="仿宋_GB2312" w:hAnsi="仿宋" w:cs="宋体" w:hint="eastAsia"/>
          <w:b/>
          <w:kern w:val="0"/>
          <w:sz w:val="32"/>
          <w:szCs w:val="32"/>
        </w:rPr>
        <w:t>推进水利科技创新</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建立健全自主创新、引进消化吸收再创新和集成应用创新相结合的水利科技创新体制机制，完善水利科技人才培训机制、产学研协作机制、水利科技项目管理和成果评价机制，优化配置水利科技资源，加强水利科技创新平台和水利科技推广平台建设，推进基层水利科技推广示范基地建设和流域水资源保护水生态修复科技示范工程建设，着力提高水科技创新、成果推广转化和科技服务保障能力，为水生态文明建设和水利改革与发展提供科技支撑。</w:t>
      </w:r>
      <w:bookmarkStart w:id="46" w:name="_Toc80606092"/>
      <w:bookmarkEnd w:id="41"/>
      <w:bookmarkEnd w:id="42"/>
      <w:bookmarkEnd w:id="43"/>
      <w:bookmarkEnd w:id="44"/>
    </w:p>
    <w:p w:rsidR="005817D1" w:rsidRPr="001F2961" w:rsidRDefault="00175E2B">
      <w:pPr>
        <w:keepNext/>
        <w:keepLines/>
        <w:spacing w:line="600" w:lineRule="exact"/>
        <w:ind w:firstLineChars="200" w:firstLine="643"/>
        <w:outlineLvl w:val="1"/>
        <w:rPr>
          <w:rFonts w:ascii="仿宋_GB2312" w:eastAsia="仿宋_GB2312" w:hAnsi="Times New Roman"/>
          <w:b/>
          <w:bCs/>
          <w:kern w:val="0"/>
          <w:sz w:val="32"/>
          <w:szCs w:val="32"/>
        </w:rPr>
      </w:pPr>
      <w:bookmarkStart w:id="47" w:name="_Toc88246238"/>
      <w:r w:rsidRPr="001F2961">
        <w:rPr>
          <w:rFonts w:ascii="仿宋_GB2312" w:eastAsia="仿宋_GB2312" w:hAnsi="Times New Roman" w:hint="eastAsia"/>
          <w:b/>
          <w:bCs/>
          <w:kern w:val="0"/>
          <w:sz w:val="32"/>
          <w:szCs w:val="32"/>
        </w:rPr>
        <w:t>五、健全资金使用全过程管控体系</w:t>
      </w:r>
      <w:bookmarkEnd w:id="47"/>
    </w:p>
    <w:p w:rsidR="005817D1" w:rsidRPr="001F2961" w:rsidRDefault="00175E2B">
      <w:pPr>
        <w:spacing w:line="600" w:lineRule="exact"/>
        <w:ind w:firstLineChars="200" w:firstLine="640"/>
        <w:rPr>
          <w:rFonts w:ascii="仿宋_GB2312" w:eastAsia="仿宋_GB2312" w:hAnsi="仿宋_GB2312" w:cs="仿宋_GB2312"/>
          <w:kern w:val="0"/>
          <w:sz w:val="32"/>
          <w:szCs w:val="32"/>
        </w:rPr>
        <w:sectPr w:rsidR="005817D1" w:rsidRPr="001F2961">
          <w:pgSz w:w="11906" w:h="16838"/>
          <w:pgMar w:top="2098" w:right="1474" w:bottom="1984" w:left="1587" w:header="1134" w:footer="1134" w:gutter="0"/>
          <w:cols w:space="720"/>
          <w:docGrid w:type="lines" w:linePitch="439"/>
        </w:sectPr>
      </w:pPr>
      <w:r w:rsidRPr="001F2961">
        <w:rPr>
          <w:rFonts w:ascii="仿宋_GB2312" w:eastAsia="仿宋_GB2312" w:hAnsi="Times New Roman" w:hint="eastAsia"/>
          <w:sz w:val="32"/>
          <w:szCs w:val="32"/>
        </w:rPr>
        <w:t>健全完善水利资金使用管理制度，抓好有关水利资金管理办法的补充和完善，确保资金使用管理有据可依，有序规范。健全完善水利资金监管平台，对水利资金使用全过程动态监管。加强对下属单位的财务指导和监管工作，落实重大财务事项报告制度，集体研究、预算约束、财务公开、监督检查等管理制度。建立审计整改落实监督制度，保证审计、检查整改措施落到实处。强化风险防控，建立健全内控制度，加强事前预防和事中监控，加强全过程、各环节的监督管理。抓好队伍建设，加大业务培训力度，提升水利财务人员履职能力。</w:t>
      </w:r>
      <w:r w:rsidRPr="001F2961">
        <w:rPr>
          <w:rFonts w:ascii="仿宋_GB2312" w:eastAsia="仿宋_GB2312" w:hAnsi="仿宋_GB2312" w:cs="仿宋_GB2312" w:hint="eastAsia"/>
          <w:kern w:val="0"/>
          <w:sz w:val="32"/>
          <w:szCs w:val="32"/>
        </w:rPr>
        <w:t xml:space="preserve"> </w:t>
      </w: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48" w:name="_Toc88246239"/>
      <w:r w:rsidRPr="001F2961">
        <w:rPr>
          <w:rFonts w:ascii="仿宋_GB2312" w:eastAsia="仿宋_GB2312" w:hAnsi="仿宋" w:cs="宋体" w:hint="eastAsia"/>
          <w:bCs w:val="0"/>
          <w:sz w:val="36"/>
          <w:szCs w:val="36"/>
        </w:rPr>
        <w:lastRenderedPageBreak/>
        <w:t>第六章   规划投资</w:t>
      </w:r>
      <w:bookmarkEnd w:id="48"/>
    </w:p>
    <w:p w:rsidR="005817D1" w:rsidRPr="001F2961" w:rsidRDefault="005817D1">
      <w:pPr>
        <w:ind w:firstLine="640"/>
        <w:rPr>
          <w:rFonts w:ascii="仿宋_GB2312" w:eastAsia="仿宋_GB2312" w:hAnsi="Times New Roman"/>
          <w:bCs/>
          <w:kern w:val="44"/>
          <w:sz w:val="32"/>
          <w:szCs w:val="32"/>
        </w:rPr>
      </w:pP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“十四五”期间，拟推进水利基础设施建设、行业监管体系及能力建设、水利信息化建设三大类项目建设。项目总投资</w:t>
      </w:r>
      <w:r w:rsidRPr="001F2961">
        <w:rPr>
          <w:rFonts w:ascii="仿宋_GB2312" w:eastAsia="仿宋_GB2312" w:hAnsi="仿宋_GB2312" w:cs="仿宋_GB2312"/>
          <w:kern w:val="0"/>
          <w:sz w:val="32"/>
          <w:szCs w:val="32"/>
        </w:rPr>
        <w:t>39</w:t>
      </w:r>
      <w:r w:rsidRPr="001F2961">
        <w:rPr>
          <w:rFonts w:ascii="仿宋_GB2312" w:eastAsia="仿宋_GB2312" w:hAnsi="仿宋_GB2312" w:cs="仿宋_GB2312" w:hint="eastAsia"/>
          <w:kern w:val="0"/>
          <w:sz w:val="32"/>
          <w:szCs w:val="32"/>
        </w:rPr>
        <w:t>亿元，其中“十四五”规划投资</w:t>
      </w:r>
      <w:r w:rsidRPr="001F2961">
        <w:rPr>
          <w:rFonts w:ascii="仿宋_GB2312" w:eastAsia="仿宋_GB2312" w:hAnsi="仿宋_GB2312" w:cs="仿宋_GB2312"/>
          <w:kern w:val="0"/>
          <w:sz w:val="32"/>
          <w:szCs w:val="32"/>
        </w:rPr>
        <w:t>32.6</w:t>
      </w:r>
      <w:r w:rsidRPr="001F2961">
        <w:rPr>
          <w:rFonts w:ascii="仿宋_GB2312" w:eastAsia="仿宋_GB2312" w:hAnsi="仿宋_GB2312" w:cs="仿宋_GB2312" w:hint="eastAsia"/>
          <w:kern w:val="0"/>
          <w:sz w:val="32"/>
          <w:szCs w:val="32"/>
        </w:rPr>
        <w:t>亿元。</w:t>
      </w:r>
    </w:p>
    <w:p w:rsidR="005817D1" w:rsidRPr="001F2961" w:rsidRDefault="00175E2B">
      <w:pPr>
        <w:pStyle w:val="2"/>
        <w:spacing w:before="0" w:after="0" w:line="600" w:lineRule="exact"/>
        <w:ind w:firstLine="602"/>
        <w:rPr>
          <w:rFonts w:ascii="仿宋_GB2312" w:eastAsia="仿宋_GB2312" w:hAnsi="Times New Roman"/>
          <w:b w:val="0"/>
        </w:rPr>
      </w:pPr>
      <w:bookmarkStart w:id="49" w:name="_Toc88246240"/>
      <w:r w:rsidRPr="001F2961">
        <w:rPr>
          <w:rFonts w:ascii="仿宋_GB2312" w:eastAsia="仿宋_GB2312" w:hAnsi="Times New Roman" w:hint="eastAsia"/>
          <w:b w:val="0"/>
        </w:rPr>
        <w:t>一、水利基础设施建设</w:t>
      </w:r>
      <w:bookmarkEnd w:id="49"/>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项目总投资38.71亿元，其中“十四五”规划投资32.31亿元，包括水灾害防治工程、水资源安全保障工程、水生态保护修复工程等。</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（一）水灾害防治工程</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项目总投资27.6亿元，其中“十四五”规划投资22.2亿元，包括防洪防潮提升工程、河道治理工程、山洪灾害防治、病险水利工程的除险加固及维养等。</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1、防洪防潮提升工程</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主要为莆田市秀屿区石门澳产业园堤防提升工程、滞洪区清淤及配套工程，总投资为1</w:t>
      </w:r>
      <w:r w:rsidRPr="001F2961">
        <w:rPr>
          <w:rFonts w:ascii="仿宋_GB2312" w:eastAsia="仿宋_GB2312" w:hAnsi="仿宋_GB2312" w:cs="仿宋_GB2312"/>
          <w:kern w:val="0"/>
          <w:sz w:val="32"/>
          <w:szCs w:val="32"/>
        </w:rPr>
        <w:t>4</w:t>
      </w:r>
      <w:r w:rsidRPr="001F2961">
        <w:rPr>
          <w:rFonts w:ascii="仿宋_GB2312" w:eastAsia="仿宋_GB2312" w:hAnsi="仿宋_GB2312" w:cs="仿宋_GB2312" w:hint="eastAsia"/>
          <w:kern w:val="0"/>
          <w:sz w:val="32"/>
          <w:szCs w:val="32"/>
        </w:rPr>
        <w:t>亿，其中“十四五”规划投资9</w:t>
      </w:r>
      <w:r w:rsidRPr="001F2961">
        <w:rPr>
          <w:rFonts w:ascii="仿宋_GB2312" w:eastAsia="仿宋_GB2312" w:hAnsi="仿宋_GB2312" w:cs="仿宋_GB2312"/>
          <w:kern w:val="0"/>
          <w:sz w:val="32"/>
          <w:szCs w:val="32"/>
        </w:rPr>
        <w:t>.6</w:t>
      </w:r>
      <w:r w:rsidRPr="001F2961">
        <w:rPr>
          <w:rFonts w:ascii="仿宋_GB2312" w:eastAsia="仿宋_GB2312" w:hAnsi="仿宋_GB2312" w:cs="仿宋_GB2312" w:hint="eastAsia"/>
          <w:kern w:val="0"/>
          <w:sz w:val="32"/>
          <w:szCs w:val="32"/>
        </w:rPr>
        <w:t>亿元。</w:t>
      </w:r>
    </w:p>
    <w:p w:rsidR="005817D1" w:rsidRPr="001F2961" w:rsidRDefault="00175E2B">
      <w:pPr>
        <w:spacing w:line="600" w:lineRule="exact"/>
        <w:ind w:firstLineChars="200" w:firstLine="643"/>
        <w:rPr>
          <w:rFonts w:ascii="仿宋_GB2312" w:eastAsia="仿宋_GB2312" w:hAnsi="仿宋_GB2312" w:cs="仿宋_GB2312"/>
          <w:b/>
          <w:bCs/>
          <w:kern w:val="0"/>
          <w:sz w:val="32"/>
          <w:szCs w:val="32"/>
        </w:rPr>
      </w:pPr>
      <w:r w:rsidRPr="001F2961">
        <w:rPr>
          <w:rFonts w:ascii="仿宋_GB2312" w:eastAsia="仿宋_GB2312" w:hAnsi="仿宋_GB2312" w:cs="仿宋_GB2312"/>
          <w:b/>
          <w:bCs/>
          <w:kern w:val="0"/>
          <w:sz w:val="32"/>
          <w:szCs w:val="32"/>
        </w:rPr>
        <w:t>2</w:t>
      </w:r>
      <w:r w:rsidRPr="001F2961">
        <w:rPr>
          <w:rFonts w:ascii="仿宋_GB2312" w:eastAsia="仿宋_GB2312" w:hAnsi="仿宋_GB2312" w:cs="仿宋_GB2312" w:hint="eastAsia"/>
          <w:b/>
          <w:bCs/>
          <w:kern w:val="0"/>
          <w:sz w:val="32"/>
          <w:szCs w:val="32"/>
        </w:rPr>
        <w:t>、河道治理改造</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包括秀屿区河道综合治理（一期）工程、秀屿区河道综合治理（二期）工程、秀屿区土海周边水系综合整治及连通工程以及其他河道工程等。项目总投资</w:t>
      </w:r>
      <w:r w:rsidRPr="001F2961">
        <w:rPr>
          <w:rFonts w:ascii="仿宋_GB2312" w:eastAsia="仿宋_GB2312" w:hAnsi="仿宋_GB2312" w:cs="仿宋_GB2312"/>
          <w:kern w:val="0"/>
          <w:sz w:val="32"/>
          <w:szCs w:val="32"/>
        </w:rPr>
        <w:t>10.2</w:t>
      </w:r>
      <w:r w:rsidRPr="001F2961">
        <w:rPr>
          <w:rFonts w:ascii="仿宋_GB2312" w:eastAsia="仿宋_GB2312" w:hAnsi="仿宋_GB2312" w:cs="仿宋_GB2312" w:hint="eastAsia"/>
          <w:kern w:val="0"/>
          <w:sz w:val="32"/>
          <w:szCs w:val="32"/>
        </w:rPr>
        <w:t>5亿元，其中“十四五”规划</w:t>
      </w:r>
      <w:r w:rsidRPr="001F2961">
        <w:rPr>
          <w:rFonts w:ascii="仿宋_GB2312" w:eastAsia="仿宋_GB2312" w:hAnsi="仿宋_GB2312" w:cs="仿宋_GB2312" w:hint="eastAsia"/>
          <w:kern w:val="0"/>
          <w:sz w:val="32"/>
          <w:szCs w:val="32"/>
        </w:rPr>
        <w:lastRenderedPageBreak/>
        <w:t>投资</w:t>
      </w:r>
      <w:r w:rsidRPr="001F2961">
        <w:rPr>
          <w:rFonts w:ascii="仿宋_GB2312" w:eastAsia="仿宋_GB2312" w:hAnsi="仿宋_GB2312" w:cs="仿宋_GB2312"/>
          <w:kern w:val="0"/>
          <w:sz w:val="32"/>
          <w:szCs w:val="32"/>
        </w:rPr>
        <w:t>9.2</w:t>
      </w:r>
      <w:r w:rsidRPr="001F2961">
        <w:rPr>
          <w:rFonts w:ascii="仿宋_GB2312" w:eastAsia="仿宋_GB2312" w:hAnsi="仿宋_GB2312" w:cs="仿宋_GB2312" w:hint="eastAsia"/>
          <w:kern w:val="0"/>
          <w:sz w:val="32"/>
          <w:szCs w:val="32"/>
        </w:rPr>
        <w:t>5亿元。</w:t>
      </w:r>
    </w:p>
    <w:p w:rsidR="005817D1" w:rsidRPr="001F2961" w:rsidRDefault="00175E2B">
      <w:pPr>
        <w:spacing w:line="600" w:lineRule="exact"/>
        <w:ind w:firstLineChars="200" w:firstLine="643"/>
        <w:rPr>
          <w:rFonts w:ascii="仿宋_GB2312" w:eastAsia="仿宋_GB2312" w:hAnsi="仿宋_GB2312" w:cs="仿宋_GB2312"/>
          <w:b/>
          <w:bCs/>
          <w:kern w:val="0"/>
          <w:sz w:val="32"/>
          <w:szCs w:val="32"/>
        </w:rPr>
      </w:pPr>
      <w:r w:rsidRPr="001F2961">
        <w:rPr>
          <w:rFonts w:ascii="仿宋_GB2312" w:eastAsia="仿宋_GB2312" w:hAnsi="仿宋_GB2312" w:cs="仿宋_GB2312" w:hint="eastAsia"/>
          <w:b/>
          <w:bCs/>
          <w:kern w:val="0"/>
          <w:sz w:val="32"/>
          <w:szCs w:val="32"/>
        </w:rPr>
        <w:t>3、山洪灾害防治</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主要为凤岸溪重点山洪沟治理工程，“十四五”规划投资</w:t>
      </w:r>
      <w:r w:rsidRPr="001F2961">
        <w:rPr>
          <w:rFonts w:ascii="仿宋_GB2312" w:eastAsia="仿宋_GB2312" w:hAnsi="仿宋_GB2312" w:cs="仿宋_GB2312"/>
          <w:kern w:val="0"/>
          <w:sz w:val="32"/>
          <w:szCs w:val="32"/>
        </w:rPr>
        <w:t>800</w:t>
      </w:r>
      <w:r w:rsidRPr="001F2961">
        <w:rPr>
          <w:rFonts w:ascii="仿宋_GB2312" w:eastAsia="仿宋_GB2312" w:hAnsi="仿宋_GB2312" w:cs="仿宋_GB2312" w:hint="eastAsia"/>
          <w:kern w:val="0"/>
          <w:sz w:val="32"/>
          <w:szCs w:val="32"/>
        </w:rPr>
        <w:t>万元。</w:t>
      </w:r>
    </w:p>
    <w:p w:rsidR="005817D1" w:rsidRPr="001F2961" w:rsidRDefault="00175E2B">
      <w:pPr>
        <w:spacing w:line="600" w:lineRule="exact"/>
        <w:ind w:firstLineChars="200" w:firstLine="643"/>
        <w:rPr>
          <w:rFonts w:ascii="仿宋_GB2312" w:eastAsia="仿宋_GB2312" w:hAnsi="仿宋_GB2312" w:cs="仿宋_GB2312"/>
          <w:b/>
          <w:bCs/>
          <w:kern w:val="0"/>
          <w:sz w:val="32"/>
          <w:szCs w:val="32"/>
        </w:rPr>
      </w:pPr>
      <w:r w:rsidRPr="001F2961">
        <w:rPr>
          <w:rFonts w:ascii="仿宋_GB2312" w:eastAsia="仿宋_GB2312" w:hAnsi="仿宋_GB2312" w:cs="仿宋_GB2312"/>
          <w:b/>
          <w:bCs/>
          <w:kern w:val="0"/>
          <w:sz w:val="32"/>
          <w:szCs w:val="32"/>
        </w:rPr>
        <w:t>4</w:t>
      </w:r>
      <w:r w:rsidRPr="001F2961">
        <w:rPr>
          <w:rFonts w:ascii="仿宋_GB2312" w:eastAsia="仿宋_GB2312" w:hAnsi="仿宋_GB2312" w:cs="仿宋_GB2312" w:hint="eastAsia"/>
          <w:b/>
          <w:bCs/>
          <w:kern w:val="0"/>
          <w:sz w:val="32"/>
          <w:szCs w:val="32"/>
        </w:rPr>
        <w:t>、病险水利工程的除险加固及维养</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包括秀屿区东庄田柄、东庄锦山等</w:t>
      </w:r>
      <w:r w:rsidRPr="001F2961">
        <w:rPr>
          <w:rFonts w:ascii="仿宋_GB2312" w:eastAsia="仿宋_GB2312" w:hAnsi="仿宋_GB2312" w:cs="仿宋_GB2312"/>
          <w:kern w:val="0"/>
          <w:sz w:val="32"/>
          <w:szCs w:val="32"/>
        </w:rPr>
        <w:t>10</w:t>
      </w:r>
      <w:r w:rsidRPr="001F2961">
        <w:rPr>
          <w:rFonts w:ascii="仿宋_GB2312" w:eastAsia="仿宋_GB2312" w:hAnsi="仿宋_GB2312" w:cs="仿宋_GB2312" w:hint="eastAsia"/>
          <w:kern w:val="0"/>
          <w:sz w:val="32"/>
          <w:szCs w:val="32"/>
        </w:rPr>
        <w:t>座山塘除险加固；平海北峤水闸、东峤铁炉水闸</w:t>
      </w:r>
      <w:r w:rsidRPr="001F2961">
        <w:rPr>
          <w:rFonts w:ascii="仿宋_GB2312" w:eastAsia="仿宋_GB2312" w:hAnsi="Times New Roman" w:hint="eastAsia"/>
          <w:sz w:val="32"/>
          <w:szCs w:val="32"/>
        </w:rPr>
        <w:t>等</w:t>
      </w:r>
      <w:r w:rsidRPr="001F2961">
        <w:rPr>
          <w:rFonts w:ascii="仿宋_GB2312" w:eastAsia="仿宋_GB2312" w:hAnsi="Times New Roman"/>
          <w:sz w:val="32"/>
          <w:szCs w:val="32"/>
        </w:rPr>
        <w:t>11</w:t>
      </w:r>
      <w:r w:rsidRPr="001F2961">
        <w:rPr>
          <w:rFonts w:ascii="仿宋_GB2312" w:eastAsia="仿宋_GB2312" w:hAnsi="Times New Roman" w:hint="eastAsia"/>
          <w:sz w:val="32"/>
          <w:szCs w:val="32"/>
        </w:rPr>
        <w:t>座水闸除险加固工程建设</w:t>
      </w:r>
      <w:r w:rsidRPr="001F2961">
        <w:rPr>
          <w:rFonts w:ascii="仿宋_GB2312" w:eastAsia="仿宋_GB2312" w:hAnsi="仿宋_GB2312" w:cs="仿宋_GB2312" w:hint="eastAsia"/>
          <w:kern w:val="0"/>
          <w:sz w:val="32"/>
          <w:szCs w:val="32"/>
        </w:rPr>
        <w:t>等；</w:t>
      </w:r>
      <w:r w:rsidRPr="001F2961">
        <w:rPr>
          <w:rFonts w:ascii="仿宋_GB2312" w:eastAsia="仿宋_GB2312" w:hAnsi="Times New Roman" w:hint="eastAsia"/>
          <w:sz w:val="32"/>
          <w:szCs w:val="32"/>
        </w:rPr>
        <w:t>凤岸、石尾等1</w:t>
      </w:r>
      <w:r w:rsidRPr="001F2961">
        <w:rPr>
          <w:rFonts w:ascii="仿宋_GB2312" w:eastAsia="仿宋_GB2312" w:hAnsi="Times New Roman"/>
          <w:sz w:val="32"/>
          <w:szCs w:val="32"/>
        </w:rPr>
        <w:t>1</w:t>
      </w:r>
      <w:r w:rsidRPr="001F2961">
        <w:rPr>
          <w:rFonts w:ascii="仿宋_GB2312" w:eastAsia="仿宋_GB2312" w:hAnsi="Times New Roman" w:hint="eastAsia"/>
          <w:sz w:val="32"/>
          <w:szCs w:val="32"/>
        </w:rPr>
        <w:t>条海堤进行除险加固。总投资为</w:t>
      </w:r>
      <w:r w:rsidRPr="001F2961">
        <w:rPr>
          <w:rFonts w:ascii="仿宋_GB2312" w:eastAsia="仿宋_GB2312" w:hAnsi="Times New Roman"/>
          <w:sz w:val="32"/>
          <w:szCs w:val="32"/>
        </w:rPr>
        <w:t>3.27</w:t>
      </w:r>
      <w:r w:rsidRPr="001F2961">
        <w:rPr>
          <w:rFonts w:ascii="仿宋_GB2312" w:eastAsia="仿宋_GB2312" w:hAnsi="Times New Roman" w:hint="eastAsia"/>
          <w:sz w:val="32"/>
          <w:szCs w:val="32"/>
        </w:rPr>
        <w:t>亿元，其中</w:t>
      </w:r>
      <w:r w:rsidRPr="001F2961">
        <w:rPr>
          <w:rFonts w:ascii="仿宋_GB2312" w:eastAsia="仿宋_GB2312" w:hAnsi="仿宋_GB2312" w:cs="仿宋_GB2312" w:hint="eastAsia"/>
          <w:kern w:val="0"/>
          <w:sz w:val="32"/>
          <w:szCs w:val="32"/>
        </w:rPr>
        <w:t>“十四五”规划投资</w:t>
      </w:r>
      <w:r w:rsidR="002137C9" w:rsidRPr="001F2961">
        <w:rPr>
          <w:rFonts w:ascii="仿宋_GB2312" w:eastAsia="仿宋_GB2312" w:hAnsi="仿宋_GB2312" w:cs="仿宋_GB2312"/>
          <w:kern w:val="0"/>
          <w:sz w:val="32"/>
          <w:szCs w:val="32"/>
        </w:rPr>
        <w:t>3.27</w:t>
      </w:r>
      <w:r w:rsidRPr="001F2961">
        <w:rPr>
          <w:rFonts w:ascii="仿宋_GB2312" w:eastAsia="仿宋_GB2312" w:hAnsi="仿宋_GB2312" w:cs="仿宋_GB2312" w:hint="eastAsia"/>
          <w:kern w:val="0"/>
          <w:sz w:val="32"/>
          <w:szCs w:val="32"/>
        </w:rPr>
        <w:t>亿元。</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（二）水资源安全保障</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主要为农村饮水安全提升工程，总投资</w:t>
      </w:r>
      <w:r w:rsidRPr="001F2961">
        <w:rPr>
          <w:rFonts w:ascii="仿宋_GB2312" w:eastAsia="仿宋_GB2312" w:hAnsi="仿宋_GB2312" w:cs="仿宋_GB2312"/>
          <w:kern w:val="0"/>
          <w:sz w:val="32"/>
          <w:szCs w:val="32"/>
        </w:rPr>
        <w:t>10.94</w:t>
      </w:r>
      <w:r w:rsidRPr="001F2961">
        <w:rPr>
          <w:rFonts w:ascii="仿宋_GB2312" w:eastAsia="仿宋_GB2312" w:hAnsi="仿宋_GB2312" w:cs="仿宋_GB2312" w:hint="eastAsia"/>
          <w:kern w:val="0"/>
          <w:sz w:val="32"/>
          <w:szCs w:val="32"/>
        </w:rPr>
        <w:t>亿元，“十四五”规划投资</w:t>
      </w:r>
      <w:r w:rsidRPr="001F2961">
        <w:rPr>
          <w:rFonts w:ascii="仿宋_GB2312" w:eastAsia="仿宋_GB2312" w:hAnsi="仿宋_GB2312" w:cs="仿宋_GB2312"/>
          <w:kern w:val="0"/>
          <w:sz w:val="32"/>
          <w:szCs w:val="32"/>
        </w:rPr>
        <w:t>9.94</w:t>
      </w:r>
      <w:r w:rsidRPr="001F2961">
        <w:rPr>
          <w:rFonts w:ascii="仿宋_GB2312" w:eastAsia="仿宋_GB2312" w:hAnsi="仿宋_GB2312" w:cs="仿宋_GB2312" w:hint="eastAsia"/>
          <w:kern w:val="0"/>
          <w:sz w:val="32"/>
          <w:szCs w:val="32"/>
        </w:rPr>
        <w:t>亿元。</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包括莆田市第五水厂工程、莆田市城乡供水一体化—莆田农村“一户一表”及老旧管网改造工程（南日镇一户一表改造项目）、东峤镇、埭头镇、平海镇、东庄镇主管网改造项目及户一表改造项目、南日岛海山水库巩固提升工程。</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（三）水生态保护修复</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主要为水土流失治理、农村水系综合整治，十四五”规划投资</w:t>
      </w:r>
      <w:r w:rsidRPr="001F2961">
        <w:rPr>
          <w:rFonts w:ascii="仿宋_GB2312" w:eastAsia="仿宋_GB2312" w:hAnsi="仿宋_GB2312" w:cs="仿宋_GB2312"/>
          <w:kern w:val="0"/>
          <w:sz w:val="32"/>
          <w:szCs w:val="32"/>
        </w:rPr>
        <w:t>1</w:t>
      </w:r>
      <w:r w:rsidRPr="001F2961">
        <w:rPr>
          <w:rFonts w:ascii="仿宋_GB2312" w:eastAsia="仿宋_GB2312" w:hAnsi="仿宋_GB2312" w:cs="仿宋_GB2312" w:hint="eastAsia"/>
          <w:kern w:val="0"/>
          <w:sz w:val="32"/>
          <w:szCs w:val="32"/>
        </w:rPr>
        <w:t>765万元。</w:t>
      </w:r>
    </w:p>
    <w:p w:rsidR="005817D1" w:rsidRPr="001F2961" w:rsidRDefault="00175E2B">
      <w:pPr>
        <w:spacing w:line="600" w:lineRule="exact"/>
        <w:ind w:firstLineChars="200" w:firstLine="643"/>
        <w:rPr>
          <w:rFonts w:ascii="仿宋_GB2312" w:eastAsia="仿宋_GB2312" w:hAnsi="仿宋_GB2312" w:cs="仿宋_GB2312"/>
          <w:b/>
          <w:bCs/>
          <w:kern w:val="0"/>
          <w:sz w:val="32"/>
          <w:szCs w:val="32"/>
        </w:rPr>
      </w:pPr>
      <w:r w:rsidRPr="001F2961">
        <w:rPr>
          <w:rFonts w:ascii="仿宋_GB2312" w:eastAsia="仿宋_GB2312" w:hAnsi="仿宋_GB2312" w:cs="仿宋_GB2312"/>
          <w:b/>
          <w:bCs/>
          <w:kern w:val="0"/>
          <w:sz w:val="32"/>
          <w:szCs w:val="32"/>
        </w:rPr>
        <w:t>1</w:t>
      </w:r>
      <w:r w:rsidRPr="001F2961">
        <w:rPr>
          <w:rFonts w:ascii="仿宋_GB2312" w:eastAsia="仿宋_GB2312" w:hAnsi="仿宋_GB2312" w:cs="仿宋_GB2312" w:hint="eastAsia"/>
          <w:b/>
          <w:bCs/>
          <w:kern w:val="0"/>
          <w:sz w:val="32"/>
          <w:szCs w:val="32"/>
        </w:rPr>
        <w:t>、</w:t>
      </w:r>
      <w:r w:rsidRPr="001F2961">
        <w:rPr>
          <w:rFonts w:ascii="仿宋_GB2312" w:eastAsia="仿宋_GB2312" w:hAnsi="仿宋_GB2312" w:cs="仿宋_GB2312" w:hint="eastAsia"/>
          <w:b/>
          <w:kern w:val="0"/>
          <w:sz w:val="32"/>
          <w:szCs w:val="32"/>
        </w:rPr>
        <w:t>水土流失治理</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（1）埭头镇湖东村水土流失攻坚治理，治理面积4.17 hm</w:t>
      </w:r>
      <w:r w:rsidRPr="001F2961">
        <w:rPr>
          <w:rFonts w:eastAsia="仿宋_GB2312" w:cs="Calibri"/>
          <w:kern w:val="0"/>
          <w:sz w:val="32"/>
          <w:szCs w:val="32"/>
        </w:rPr>
        <w:t>²</w:t>
      </w:r>
      <w:r w:rsidRPr="001F2961">
        <w:rPr>
          <w:rFonts w:ascii="仿宋_GB2312" w:eastAsia="仿宋_GB2312" w:hAnsi="仿宋_GB2312" w:cs="仿宋_GB2312" w:hint="eastAsia"/>
          <w:kern w:val="0"/>
          <w:sz w:val="32"/>
          <w:szCs w:val="32"/>
        </w:rPr>
        <w:t>，</w:t>
      </w:r>
      <w:r w:rsidRPr="001F2961">
        <w:rPr>
          <w:rFonts w:ascii="仿宋_GB2312" w:eastAsia="仿宋_GB2312" w:hAnsi="仿宋_GB2312" w:cs="仿宋_GB2312" w:hint="eastAsia"/>
          <w:kern w:val="0"/>
          <w:sz w:val="32"/>
          <w:szCs w:val="32"/>
        </w:rPr>
        <w:lastRenderedPageBreak/>
        <w:t>生态水系1.56km，十四五”规划投资</w:t>
      </w:r>
      <w:r w:rsidRPr="001F2961">
        <w:rPr>
          <w:rFonts w:ascii="仿宋_GB2312" w:eastAsia="仿宋_GB2312" w:hAnsi="仿宋_GB2312" w:cs="仿宋_GB2312"/>
          <w:kern w:val="0"/>
          <w:sz w:val="32"/>
          <w:szCs w:val="32"/>
        </w:rPr>
        <w:t>31</w:t>
      </w:r>
      <w:r w:rsidRPr="001F2961">
        <w:rPr>
          <w:rFonts w:ascii="仿宋_GB2312" w:eastAsia="仿宋_GB2312" w:hAnsi="仿宋_GB2312" w:cs="仿宋_GB2312" w:hint="eastAsia"/>
          <w:kern w:val="0"/>
          <w:sz w:val="32"/>
          <w:szCs w:val="32"/>
        </w:rPr>
        <w:t>5万元。</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（2）平海镇卓东村水土流失攻坚治理，综合治理措施面积1043.63hm</w:t>
      </w:r>
      <w:r w:rsidRPr="001F2961">
        <w:rPr>
          <w:rFonts w:eastAsia="仿宋_GB2312" w:cs="Calibri"/>
          <w:kern w:val="0"/>
          <w:sz w:val="32"/>
          <w:szCs w:val="32"/>
        </w:rPr>
        <w:t>²</w:t>
      </w:r>
      <w:r w:rsidRPr="001F2961">
        <w:rPr>
          <w:rFonts w:ascii="仿宋_GB2312" w:eastAsia="仿宋_GB2312" w:hAnsi="仿宋_GB2312" w:cs="仿宋_GB2312" w:hint="eastAsia"/>
          <w:kern w:val="0"/>
          <w:sz w:val="32"/>
          <w:szCs w:val="32"/>
        </w:rPr>
        <w:t>，安全生态水系4条，总长度4.189km，十四五”规划投资800万元。</w:t>
      </w:r>
    </w:p>
    <w:p w:rsidR="005817D1" w:rsidRPr="001F2961" w:rsidRDefault="00175E2B">
      <w:pPr>
        <w:spacing w:line="600" w:lineRule="exact"/>
        <w:ind w:firstLineChars="200" w:firstLine="643"/>
        <w:rPr>
          <w:rFonts w:ascii="仿宋_GB2312" w:eastAsia="仿宋_GB2312" w:hAnsi="仿宋_GB2312" w:cs="仿宋_GB2312"/>
          <w:b/>
          <w:bCs/>
          <w:kern w:val="0"/>
          <w:sz w:val="32"/>
          <w:szCs w:val="32"/>
        </w:rPr>
      </w:pPr>
      <w:r w:rsidRPr="001F2961">
        <w:rPr>
          <w:rFonts w:ascii="仿宋_GB2312" w:eastAsia="仿宋_GB2312" w:hAnsi="仿宋_GB2312" w:cs="仿宋_GB2312"/>
          <w:b/>
          <w:bCs/>
          <w:kern w:val="0"/>
          <w:sz w:val="32"/>
          <w:szCs w:val="32"/>
        </w:rPr>
        <w:t>2</w:t>
      </w:r>
      <w:r w:rsidRPr="001F2961">
        <w:rPr>
          <w:rFonts w:ascii="仿宋_GB2312" w:eastAsia="仿宋_GB2312" w:hAnsi="仿宋_GB2312" w:cs="仿宋_GB2312" w:hint="eastAsia"/>
          <w:kern w:val="0"/>
          <w:sz w:val="32"/>
          <w:szCs w:val="32"/>
        </w:rPr>
        <w:t>、</w:t>
      </w:r>
      <w:r w:rsidRPr="001F2961">
        <w:rPr>
          <w:rFonts w:ascii="仿宋_GB2312" w:eastAsia="仿宋_GB2312" w:hAnsi="仿宋_GB2312" w:cs="仿宋_GB2312" w:hint="eastAsia"/>
          <w:b/>
          <w:bCs/>
          <w:kern w:val="0"/>
          <w:sz w:val="32"/>
          <w:szCs w:val="32"/>
        </w:rPr>
        <w:t>农村水系综合整治</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主要为凤岸溪河道综合整治项目工程，“十四五”规划投资</w:t>
      </w:r>
      <w:r w:rsidRPr="001F2961">
        <w:rPr>
          <w:rFonts w:ascii="仿宋_GB2312" w:eastAsia="仿宋_GB2312" w:hAnsi="仿宋_GB2312" w:cs="仿宋_GB2312"/>
          <w:kern w:val="0"/>
          <w:sz w:val="32"/>
          <w:szCs w:val="32"/>
        </w:rPr>
        <w:t>65</w:t>
      </w:r>
      <w:r w:rsidRPr="001F2961">
        <w:rPr>
          <w:rFonts w:ascii="仿宋_GB2312" w:eastAsia="仿宋_GB2312" w:hAnsi="仿宋_GB2312" w:cs="仿宋_GB2312" w:hint="eastAsia"/>
          <w:kern w:val="0"/>
          <w:sz w:val="32"/>
          <w:szCs w:val="32"/>
        </w:rPr>
        <w:t>0万元。</w:t>
      </w:r>
    </w:p>
    <w:p w:rsidR="005817D1" w:rsidRPr="001F2961" w:rsidRDefault="00175E2B">
      <w:pPr>
        <w:pStyle w:val="2"/>
        <w:spacing w:before="0" w:after="0" w:line="600" w:lineRule="exact"/>
        <w:ind w:firstLine="602"/>
        <w:rPr>
          <w:rFonts w:ascii="仿宋_GB2312" w:eastAsia="仿宋_GB2312" w:hAnsi="Times New Roman"/>
        </w:rPr>
      </w:pPr>
      <w:bookmarkStart w:id="50" w:name="_Toc88246241"/>
      <w:r w:rsidRPr="001F2961">
        <w:rPr>
          <w:rFonts w:ascii="仿宋_GB2312" w:eastAsia="仿宋_GB2312" w:hAnsi="Times New Roman" w:hint="eastAsia"/>
        </w:rPr>
        <w:t>二、行业监管体系及能力建设</w:t>
      </w:r>
      <w:bookmarkEnd w:id="50"/>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包括水利行业监管体系建设、水管理能力提升建设、水毁工程修复、水库物业化管理，“十四五”规划投资</w:t>
      </w:r>
      <w:r w:rsidRPr="001F2961">
        <w:rPr>
          <w:rFonts w:ascii="仿宋_GB2312" w:eastAsia="仿宋_GB2312" w:hAnsi="仿宋_GB2312" w:cs="仿宋_GB2312"/>
          <w:kern w:val="0"/>
          <w:sz w:val="32"/>
          <w:szCs w:val="32"/>
        </w:rPr>
        <w:t>1400</w:t>
      </w:r>
      <w:r w:rsidRPr="001F2961">
        <w:rPr>
          <w:rFonts w:ascii="仿宋_GB2312" w:eastAsia="仿宋_GB2312" w:hAnsi="仿宋_GB2312" w:cs="仿宋_GB2312" w:hint="eastAsia"/>
          <w:kern w:val="0"/>
          <w:sz w:val="32"/>
          <w:szCs w:val="32"/>
        </w:rPr>
        <w:t>万元。</w:t>
      </w:r>
    </w:p>
    <w:p w:rsidR="005817D1" w:rsidRPr="001F2961" w:rsidRDefault="00175E2B">
      <w:pPr>
        <w:pStyle w:val="2"/>
        <w:spacing w:before="0" w:after="0" w:line="600" w:lineRule="exact"/>
        <w:ind w:firstLine="602"/>
        <w:rPr>
          <w:rFonts w:ascii="仿宋_GB2312" w:eastAsia="仿宋_GB2312" w:hAnsi="Times New Roman"/>
        </w:rPr>
      </w:pPr>
      <w:bookmarkStart w:id="51" w:name="_Toc88246242"/>
      <w:r w:rsidRPr="001F2961">
        <w:rPr>
          <w:rFonts w:ascii="仿宋_GB2312" w:eastAsia="仿宋_GB2312" w:hAnsi="Times New Roman" w:hint="eastAsia"/>
        </w:rPr>
        <w:t>三、水利信息化建设</w:t>
      </w:r>
      <w:bookmarkEnd w:id="51"/>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主要为全区水利设施预警报监控设备升级、维护，“十四五”规划投资</w:t>
      </w:r>
      <w:r w:rsidRPr="001F2961">
        <w:rPr>
          <w:rFonts w:ascii="仿宋_GB2312" w:eastAsia="仿宋_GB2312" w:hAnsi="仿宋_GB2312" w:cs="仿宋_GB2312"/>
          <w:kern w:val="0"/>
          <w:sz w:val="32"/>
          <w:szCs w:val="32"/>
        </w:rPr>
        <w:t>1000</w:t>
      </w:r>
      <w:r w:rsidRPr="001F2961">
        <w:rPr>
          <w:rFonts w:ascii="仿宋_GB2312" w:eastAsia="仿宋_GB2312" w:hAnsi="仿宋_GB2312" w:cs="仿宋_GB2312" w:hint="eastAsia"/>
          <w:kern w:val="0"/>
          <w:sz w:val="32"/>
          <w:szCs w:val="32"/>
        </w:rPr>
        <w:t>万元。</w:t>
      </w: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城区水利发展“十四五”规划项目及投资一览表详见表6-1。</w:t>
      </w:r>
    </w:p>
    <w:p w:rsidR="005817D1" w:rsidRPr="001F2961" w:rsidRDefault="00175E2B">
      <w:pPr>
        <w:pStyle w:val="2"/>
        <w:spacing w:before="0" w:after="0" w:line="600" w:lineRule="exact"/>
        <w:ind w:firstLine="602"/>
        <w:rPr>
          <w:rFonts w:ascii="仿宋_GB2312" w:eastAsia="仿宋_GB2312" w:hAnsi="Times New Roman"/>
        </w:rPr>
      </w:pPr>
      <w:bookmarkStart w:id="52" w:name="_Toc88246243"/>
      <w:r w:rsidRPr="001F2961">
        <w:rPr>
          <w:rFonts w:ascii="仿宋_GB2312" w:eastAsia="仿宋_GB2312" w:hAnsi="Times New Roman" w:hint="eastAsia"/>
        </w:rPr>
        <w:t>四、移民后扶持</w:t>
      </w:r>
      <w:bookmarkEnd w:id="52"/>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本次规划主要以解决三峡移民安置点基础与公共服务设施、社会治理方面，改善移民人居环境，提高生活品质和平安建设水平，“十四五”规划投资</w:t>
      </w:r>
      <w:r w:rsidRPr="001F2961">
        <w:rPr>
          <w:rFonts w:ascii="仿宋_GB2312" w:eastAsia="仿宋_GB2312" w:hAnsi="仿宋_GB2312" w:cs="仿宋_GB2312"/>
          <w:kern w:val="0"/>
          <w:sz w:val="32"/>
          <w:szCs w:val="32"/>
        </w:rPr>
        <w:t>500</w:t>
      </w:r>
      <w:r w:rsidRPr="001F2961">
        <w:rPr>
          <w:rFonts w:ascii="仿宋_GB2312" w:eastAsia="仿宋_GB2312" w:hAnsi="仿宋_GB2312" w:cs="仿宋_GB2312" w:hint="eastAsia"/>
          <w:kern w:val="0"/>
          <w:sz w:val="32"/>
          <w:szCs w:val="32"/>
        </w:rPr>
        <w:t>万元。</w:t>
      </w:r>
    </w:p>
    <w:p w:rsidR="005817D1" w:rsidRPr="001F2961" w:rsidRDefault="005817D1">
      <w:pPr>
        <w:pStyle w:val="a0"/>
        <w:sectPr w:rsidR="005817D1" w:rsidRPr="001F2961">
          <w:footerReference w:type="default" r:id="rId12"/>
          <w:pgSz w:w="11906" w:h="16838"/>
          <w:pgMar w:top="2098" w:right="1474" w:bottom="1984" w:left="1587" w:header="1134" w:footer="1134" w:gutter="0"/>
          <w:cols w:space="720"/>
          <w:docGrid w:type="lines" w:linePitch="439"/>
        </w:sectPr>
      </w:pPr>
    </w:p>
    <w:p w:rsidR="005817D1" w:rsidRPr="001F2961" w:rsidRDefault="00175E2B">
      <w:pPr>
        <w:pStyle w:val="a0"/>
        <w:jc w:val="left"/>
        <w:rPr>
          <w:rFonts w:ascii="仿宋_GB2312" w:eastAsia="仿宋_GB2312"/>
          <w:b/>
          <w:bCs/>
          <w:sz w:val="32"/>
          <w:szCs w:val="32"/>
        </w:rPr>
      </w:pPr>
      <w:r w:rsidRPr="001F2961">
        <w:rPr>
          <w:rFonts w:ascii="仿宋_GB2312" w:eastAsia="仿宋_GB2312" w:hint="eastAsia"/>
          <w:sz w:val="22"/>
          <w:szCs w:val="22"/>
        </w:rPr>
        <w:lastRenderedPageBreak/>
        <w:t xml:space="preserve">表6-1     </w:t>
      </w:r>
      <w:r w:rsidRPr="001F2961">
        <w:rPr>
          <w:rFonts w:ascii="仿宋_GB2312" w:eastAsia="仿宋_GB2312" w:hint="eastAsia"/>
          <w:sz w:val="21"/>
          <w:szCs w:val="21"/>
        </w:rPr>
        <w:t xml:space="preserve">                                                              </w:t>
      </w:r>
      <w:r w:rsidRPr="001F2961">
        <w:rPr>
          <w:rFonts w:ascii="仿宋_GB2312" w:eastAsia="仿宋_GB2312" w:hint="eastAsia"/>
          <w:b/>
          <w:bCs/>
          <w:sz w:val="21"/>
          <w:szCs w:val="21"/>
        </w:rPr>
        <w:t xml:space="preserve"> </w:t>
      </w:r>
      <w:r w:rsidRPr="001F2961">
        <w:rPr>
          <w:rFonts w:ascii="仿宋_GB2312" w:eastAsia="仿宋_GB2312" w:hint="eastAsia"/>
          <w:b/>
          <w:bCs/>
          <w:sz w:val="24"/>
          <w:szCs w:val="24"/>
        </w:rPr>
        <w:t xml:space="preserve"> </w:t>
      </w:r>
      <w:r w:rsidRPr="001F2961">
        <w:rPr>
          <w:rFonts w:ascii="仿宋_GB2312" w:eastAsia="仿宋_GB2312" w:hint="eastAsia"/>
          <w:b/>
          <w:bCs/>
          <w:sz w:val="32"/>
          <w:szCs w:val="32"/>
        </w:rPr>
        <w:t>莆田市秀屿区水利发展“十四五”规划项目及投资一览表</w:t>
      </w:r>
    </w:p>
    <w:tbl>
      <w:tblPr>
        <w:tblW w:w="0" w:type="auto"/>
        <w:tblLook w:val="04A0"/>
      </w:tblPr>
      <w:tblGrid>
        <w:gridCol w:w="1413"/>
        <w:gridCol w:w="4678"/>
        <w:gridCol w:w="1559"/>
        <w:gridCol w:w="850"/>
        <w:gridCol w:w="8364"/>
        <w:gridCol w:w="1190"/>
        <w:gridCol w:w="821"/>
        <w:gridCol w:w="2024"/>
        <w:gridCol w:w="1124"/>
      </w:tblGrid>
      <w:tr w:rsidR="001F2961" w:rsidRPr="001F2961">
        <w:trPr>
          <w:trHeight w:val="46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序号</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项目名称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建设地点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项目性质</w:t>
            </w:r>
          </w:p>
        </w:tc>
        <w:tc>
          <w:tcPr>
            <w:tcW w:w="83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主要建设内容</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前期进展</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项目投资（万元）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实施年度</w:t>
            </w:r>
          </w:p>
        </w:tc>
      </w:tr>
      <w:tr w:rsidR="001F2961" w:rsidRPr="001F2961">
        <w:trPr>
          <w:trHeight w:val="466"/>
          <w:tblHeader/>
        </w:trPr>
        <w:tc>
          <w:tcPr>
            <w:tcW w:w="1413" w:type="dxa"/>
            <w:vMerge/>
            <w:tcBorders>
              <w:top w:val="single" w:sz="4" w:space="0" w:color="auto"/>
              <w:left w:val="single" w:sz="4" w:space="0" w:color="auto"/>
              <w:bottom w:val="single" w:sz="4" w:space="0" w:color="auto"/>
              <w:right w:val="single" w:sz="4" w:space="0" w:color="auto"/>
            </w:tcBorders>
            <w:vAlign w:val="center"/>
          </w:tcPr>
          <w:p w:rsidR="005817D1" w:rsidRPr="001F2961" w:rsidRDefault="005817D1">
            <w:pPr>
              <w:widowControl/>
              <w:jc w:val="left"/>
              <w:rPr>
                <w:rFonts w:ascii="宋体" w:hAnsi="宋体" w:cs="宋体"/>
                <w:b/>
                <w:bCs/>
                <w:kern w:val="0"/>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tcPr>
          <w:p w:rsidR="005817D1" w:rsidRPr="001F2961" w:rsidRDefault="005817D1">
            <w:pPr>
              <w:widowControl/>
              <w:jc w:val="left"/>
              <w:rPr>
                <w:rFonts w:ascii="宋体" w:hAnsi="宋体" w:cs="宋体"/>
                <w:b/>
                <w:bCs/>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817D1" w:rsidRPr="001F2961" w:rsidRDefault="005817D1">
            <w:pPr>
              <w:widowControl/>
              <w:jc w:val="left"/>
              <w:rPr>
                <w:rFonts w:ascii="宋体" w:hAnsi="宋体" w:cs="宋体"/>
                <w:b/>
                <w:bCs/>
                <w:kern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817D1" w:rsidRPr="001F2961" w:rsidRDefault="005817D1">
            <w:pPr>
              <w:widowControl/>
              <w:jc w:val="left"/>
              <w:rPr>
                <w:rFonts w:ascii="宋体" w:hAnsi="宋体" w:cs="宋体"/>
                <w:b/>
                <w:bCs/>
                <w:kern w:val="0"/>
                <w:sz w:val="20"/>
                <w:szCs w:val="20"/>
              </w:rPr>
            </w:pPr>
          </w:p>
        </w:tc>
        <w:tc>
          <w:tcPr>
            <w:tcW w:w="8364" w:type="dxa"/>
            <w:vMerge/>
            <w:tcBorders>
              <w:top w:val="single" w:sz="4" w:space="0" w:color="auto"/>
              <w:left w:val="single" w:sz="4" w:space="0" w:color="auto"/>
              <w:bottom w:val="single" w:sz="4" w:space="0" w:color="auto"/>
              <w:right w:val="single" w:sz="4" w:space="0" w:color="auto"/>
            </w:tcBorders>
            <w:vAlign w:val="center"/>
          </w:tcPr>
          <w:p w:rsidR="005817D1" w:rsidRPr="001F2961" w:rsidRDefault="005817D1">
            <w:pPr>
              <w:widowControl/>
              <w:jc w:val="left"/>
              <w:rPr>
                <w:rFonts w:ascii="宋体" w:hAnsi="宋体" w:cs="宋体"/>
                <w:b/>
                <w:bCs/>
                <w:kern w:val="0"/>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tcPr>
          <w:p w:rsidR="005817D1" w:rsidRPr="001F2961" w:rsidRDefault="005817D1">
            <w:pPr>
              <w:widowControl/>
              <w:jc w:val="left"/>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总投资</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“十四五”期间投资</w:t>
            </w:r>
          </w:p>
        </w:tc>
        <w:tc>
          <w:tcPr>
            <w:tcW w:w="0" w:type="auto"/>
            <w:vMerge/>
            <w:tcBorders>
              <w:top w:val="single" w:sz="4" w:space="0" w:color="auto"/>
              <w:left w:val="single" w:sz="4" w:space="0" w:color="auto"/>
              <w:bottom w:val="single" w:sz="4" w:space="0" w:color="auto"/>
              <w:right w:val="single" w:sz="4" w:space="0" w:color="auto"/>
            </w:tcBorders>
            <w:vAlign w:val="center"/>
          </w:tcPr>
          <w:p w:rsidR="005817D1" w:rsidRPr="001F2961" w:rsidRDefault="005817D1">
            <w:pPr>
              <w:widowControl/>
              <w:jc w:val="left"/>
              <w:rPr>
                <w:rFonts w:ascii="宋体" w:hAnsi="宋体" w:cs="宋体"/>
                <w:b/>
                <w:bCs/>
                <w:kern w:val="0"/>
                <w:sz w:val="20"/>
                <w:szCs w:val="20"/>
              </w:rPr>
            </w:pPr>
          </w:p>
        </w:tc>
      </w:tr>
      <w:tr w:rsidR="001F2961" w:rsidRPr="001F2961">
        <w:trPr>
          <w:trHeight w:val="420"/>
        </w:trPr>
        <w:tc>
          <w:tcPr>
            <w:tcW w:w="6091" w:type="dxa"/>
            <w:gridSpan w:val="2"/>
            <w:tcBorders>
              <w:top w:val="nil"/>
              <w:left w:val="single" w:sz="4" w:space="0" w:color="auto"/>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一、水利基础设施建设</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387148</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323148</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r>
      <w:tr w:rsidR="001F2961" w:rsidRPr="001F2961">
        <w:trPr>
          <w:trHeight w:val="420"/>
        </w:trPr>
        <w:tc>
          <w:tcPr>
            <w:tcW w:w="6091" w:type="dxa"/>
            <w:gridSpan w:val="2"/>
            <w:tcBorders>
              <w:top w:val="nil"/>
              <w:left w:val="single" w:sz="4" w:space="0" w:color="auto"/>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（一）水灾害防治</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275970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221970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r>
      <w:tr w:rsidR="001F2961" w:rsidRPr="001F2961">
        <w:trPr>
          <w:trHeight w:val="42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防洪防潮提升工程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ind w:firstLineChars="200" w:firstLine="402"/>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ind w:firstLineChars="200" w:firstLine="402"/>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140000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96000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733"/>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莆田市秀屿区石门澳产业园堤防提升工程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东庄、月塘</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续建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加固堤防工程18km,新建堤防1.2km,开挖连通渠0.6km。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24000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2016-2022</w:t>
            </w:r>
          </w:p>
        </w:tc>
      </w:tr>
      <w:tr w:rsidR="001F2961" w:rsidRPr="001F2961">
        <w:trPr>
          <w:trHeight w:val="947"/>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1.1.2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莆田市秀屿区石门澳产业园滞洪区清淤及配套工程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续建</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滞洪区清淤及配套工程，其中东沁滞洪区清淤面积为85.42万㎡，约合1282亩；西园滞洪区清淤面积为114.26万㎡，约合1714亩；产业园B、E地块地基处理面积为187.95万㎡，约合2819亩；景观生态绿化面积为20.62万㎡；老海塘修复1235m；西园滞洪区护岸4535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116000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86000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2020-2022</w:t>
            </w:r>
          </w:p>
        </w:tc>
      </w:tr>
      <w:tr w:rsidR="001F2961" w:rsidRPr="001F2961">
        <w:trPr>
          <w:trHeight w:val="39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河道治理改造</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102510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92510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1.2.1</w:t>
            </w:r>
          </w:p>
        </w:tc>
        <w:tc>
          <w:tcPr>
            <w:tcW w:w="15451" w:type="dxa"/>
            <w:gridSpan w:val="4"/>
            <w:tcBorders>
              <w:top w:val="single" w:sz="4" w:space="0" w:color="auto"/>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秀屿区河道综合治理（一期）工程</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32</w:t>
            </w:r>
            <w:r w:rsidRPr="001F2961">
              <w:rPr>
                <w:rFonts w:ascii="宋体" w:hAnsi="宋体" w:cs="宋体"/>
                <w:b/>
                <w:bCs/>
                <w:kern w:val="0"/>
                <w:sz w:val="20"/>
                <w:szCs w:val="20"/>
              </w:rPr>
              <w:t>600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226</w:t>
            </w:r>
            <w:r w:rsidRPr="001F2961">
              <w:rPr>
                <w:rFonts w:ascii="宋体" w:hAnsi="宋体" w:cs="宋体"/>
                <w:b/>
                <w:bCs/>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2019-2025</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埭头溪河道综合整治项目工程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续建</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治理河道长度10km,建设内容主要为新建加固堤防、护岸，河道清淤、景观绿化等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67</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37</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1.2.1.2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石塘溪河道综合整治项目工程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续建</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17.1km,建设内容主要为新建加固堤防、护岸，河道清淤、景观绿化等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82</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72</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1.2.1.3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砺山溪河道综合整治项目工程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月塘镇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续建</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治理河道长度6.3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27</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2700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1.2.1.4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珠江溪河道综合整治项目工程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续建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15. 92km,建设内容主要为新建加固堤防、护岸，河道清淤、景观绿化等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75</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55</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1.2.1.5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炉厝溪河道综合整治项目工程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续建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治理河道长度11km,建设内容主要为新建加固堤防、护岸，河道清淤、景观绿化等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75</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1.2.2</w:t>
            </w:r>
          </w:p>
        </w:tc>
        <w:tc>
          <w:tcPr>
            <w:tcW w:w="15451" w:type="dxa"/>
            <w:gridSpan w:val="4"/>
            <w:tcBorders>
              <w:top w:val="single" w:sz="4" w:space="0" w:color="auto"/>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秀屿区河道综合治理（二期）工程</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33560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33560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2021-2025</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坂尾溪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月塘镇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治理河道长度7.35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w:t>
            </w:r>
            <w:r w:rsidRPr="001F2961">
              <w:rPr>
                <w:rFonts w:ascii="宋体" w:hAnsi="宋体" w:cs="宋体"/>
                <w:kern w:val="0"/>
                <w:sz w:val="20"/>
                <w:szCs w:val="20"/>
              </w:rPr>
              <w:t>900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w:t>
            </w:r>
            <w:r w:rsidRPr="001F2961">
              <w:rPr>
                <w:rFonts w:ascii="宋体" w:hAnsi="宋体" w:cs="宋体"/>
                <w:kern w:val="0"/>
                <w:sz w:val="20"/>
                <w:szCs w:val="20"/>
              </w:rPr>
              <w:t>900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西园溪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月塘镇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治理河道长度1.539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9</w:t>
            </w:r>
            <w:r w:rsidRPr="001F2961">
              <w:rPr>
                <w:rFonts w:ascii="宋体" w:hAnsi="宋体" w:cs="宋体"/>
                <w:kern w:val="0"/>
                <w:sz w:val="20"/>
                <w:szCs w:val="20"/>
              </w:rPr>
              <w:t>30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9</w:t>
            </w:r>
            <w:r w:rsidRPr="001F2961">
              <w:rPr>
                <w:rFonts w:ascii="宋体" w:hAnsi="宋体" w:cs="宋体"/>
                <w:kern w:val="0"/>
                <w:sz w:val="20"/>
                <w:szCs w:val="20"/>
              </w:rPr>
              <w:t>30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后郑溪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6.62km,建设内容主要为新建加固堤防、护岸，河道清淤、景观绿化等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31</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31</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魏厝溪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治理河道长度15.416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w:t>
            </w:r>
            <w:r w:rsidRPr="001F2961">
              <w:rPr>
                <w:rFonts w:ascii="宋体" w:hAnsi="宋体" w:cs="宋体"/>
                <w:kern w:val="0"/>
                <w:sz w:val="20"/>
                <w:szCs w:val="20"/>
              </w:rPr>
              <w:t>200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w:t>
            </w:r>
            <w:r w:rsidRPr="001F2961">
              <w:rPr>
                <w:rFonts w:ascii="宋体" w:hAnsi="宋体" w:cs="宋体"/>
                <w:kern w:val="0"/>
                <w:sz w:val="20"/>
                <w:szCs w:val="20"/>
              </w:rPr>
              <w:t>200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东红溪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4.161km,建设内容主要为新建加固堤防、护岸，河道清淤、景观绿化等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330</w:t>
            </w:r>
            <w:r w:rsidRPr="001F2961">
              <w:rPr>
                <w:rFonts w:ascii="宋体" w:hAnsi="宋体" w:cs="宋体"/>
                <w:kern w:val="0"/>
                <w:sz w:val="20"/>
                <w:szCs w:val="20"/>
              </w:rPr>
              <w:t>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330</w:t>
            </w:r>
            <w:r w:rsidRPr="001F2961">
              <w:rPr>
                <w:rFonts w:ascii="宋体" w:hAnsi="宋体" w:cs="宋体"/>
                <w:kern w:val="0"/>
                <w:sz w:val="20"/>
                <w:szCs w:val="20"/>
              </w:rPr>
              <w:t>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（6）</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篁山溪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笏石镇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8.66km,建设内容主要为新建加固堤防、护岸，河道清淤、景观绿化等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w:t>
            </w:r>
            <w:r w:rsidRPr="001F2961">
              <w:rPr>
                <w:rFonts w:ascii="宋体" w:hAnsi="宋体" w:cs="宋体"/>
                <w:kern w:val="0"/>
                <w:sz w:val="20"/>
                <w:szCs w:val="20"/>
              </w:rPr>
              <w:t>900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w:t>
            </w:r>
            <w:r w:rsidRPr="001F2961">
              <w:rPr>
                <w:rFonts w:ascii="宋体" w:hAnsi="宋体" w:cs="宋体"/>
                <w:kern w:val="0"/>
                <w:sz w:val="20"/>
                <w:szCs w:val="20"/>
              </w:rPr>
              <w:t>900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白山溪（含大象沟）</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治理河道长度4.54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r w:rsidRPr="001F2961">
              <w:rPr>
                <w:rFonts w:ascii="宋体" w:hAnsi="宋体" w:cs="宋体"/>
                <w:kern w:val="0"/>
                <w:sz w:val="20"/>
                <w:szCs w:val="20"/>
              </w:rPr>
              <w:t>400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r w:rsidRPr="001F2961">
              <w:rPr>
                <w:rFonts w:ascii="宋体" w:hAnsi="宋体" w:cs="宋体"/>
                <w:kern w:val="0"/>
                <w:sz w:val="20"/>
                <w:szCs w:val="20"/>
              </w:rPr>
              <w:t>400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大蚶溪</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3.503km,建设内容主要为新建加固堤防、护岸，河道清淤、景观绿化等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r w:rsidRPr="001F2961">
              <w:rPr>
                <w:rFonts w:ascii="宋体" w:hAnsi="宋体" w:cs="宋体"/>
                <w:kern w:val="0"/>
                <w:sz w:val="20"/>
                <w:szCs w:val="20"/>
              </w:rPr>
              <w:t>800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r w:rsidRPr="001F2961">
              <w:rPr>
                <w:rFonts w:ascii="宋体" w:hAnsi="宋体" w:cs="宋体"/>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（9）</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汶泗溪</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治理河道长度4.316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w:t>
            </w:r>
            <w:r w:rsidRPr="001F2961">
              <w:rPr>
                <w:rFonts w:ascii="宋体" w:hAnsi="宋体" w:cs="宋体"/>
                <w:kern w:val="0"/>
                <w:sz w:val="20"/>
                <w:szCs w:val="20"/>
              </w:rPr>
              <w:t>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港星溪</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3.082km,建设内容主要为新建加固堤防、护岸，河道清淤、景观绿化等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1700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kern w:val="0"/>
                <w:sz w:val="20"/>
                <w:szCs w:val="20"/>
              </w:rPr>
              <w:t>170</w:t>
            </w:r>
            <w:r w:rsidRPr="001F2961">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石帽溪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新建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治理河道长度3.143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kern w:val="0"/>
                <w:sz w:val="20"/>
                <w:szCs w:val="20"/>
              </w:rPr>
              <w:t>700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kern w:val="0"/>
                <w:sz w:val="20"/>
                <w:szCs w:val="20"/>
              </w:rPr>
              <w:t>700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lastRenderedPageBreak/>
              <w:t>（12）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溪顶溪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治理河道长度2.767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已开工</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2400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2400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海墩溪</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治理河道长度1.627 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530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530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船头溪</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8.914km,建设内容主要为新建加固堤防、护岸，河道清淤、景观绿化等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2700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2700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东峤河</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治理河道长度 1.0km,建设内容主要为新建加固堤防、护岸，河道清淤、景观绿化等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9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1.2.3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秀屿区土海周边水系综合整治及连通工程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土海湖体及环湖综合整治工程、土海左岸水系综合整治及连通工程、土海右岸水系综合整治及连通工程</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2021-2024</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1.2.4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其他河道整治</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16150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16150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2021-2025</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平海卓东南邦湾</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综合整治河道长度3.5km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平海东美仁厝沟</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综合整治河道长度0.8km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平海北峤溪</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综合整治河道长度3.6km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正在可研</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83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埭头后郑孝山溪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综合整治河道长度2km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603"/>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淇沪溪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综合整治河道长度2km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（6）</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东沁低洼地抽水泵工程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为低洼地抽水泵站主体，管理房、抽水泵购买安装及排水渠等配套工程</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英田村瑶边排洪沟</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综合整治河道长度1km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东庄锦山、营边河道整治</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整治河道2.2km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（9）</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埭头镇翁厝村湖底排洪沟</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整治河道2.2km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埭头镇英田社区前埔排洪沟</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平海镇赤坡村前厝溪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整治河道3km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平海镇东湖溪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整治河道5.6km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平海镇平海社区新安头溪</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整治河道1.5km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月塘镇双告山排洪沟</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月塘镇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月塘镇霞塘社区排洪沟</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月塘镇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（16）</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东峤镇六孔闸至八孔闸河道清淤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清淤长度4km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山洪灾害防治</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2021-2022</w:t>
            </w:r>
          </w:p>
        </w:tc>
      </w:tr>
      <w:tr w:rsidR="001F2961" w:rsidRPr="001F2961">
        <w:trPr>
          <w:trHeight w:val="40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凤岸溪重点山洪沟</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凤岸溪重点山洪沟0.792km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736"/>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w:t>
            </w:r>
          </w:p>
        </w:tc>
        <w:tc>
          <w:tcPr>
            <w:tcW w:w="15451" w:type="dxa"/>
            <w:gridSpan w:val="4"/>
            <w:tcBorders>
              <w:top w:val="single" w:sz="4" w:space="0" w:color="auto"/>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病险水利工程的除险加固及维养(海堤、水库（山塘）、水闸等)</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32660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32660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海堤除险加固工程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共计1</w:t>
            </w:r>
            <w:r w:rsidRPr="001F2961">
              <w:rPr>
                <w:rFonts w:ascii="宋体" w:hAnsi="宋体" w:cs="宋体"/>
                <w:b/>
                <w:bCs/>
                <w:kern w:val="0"/>
                <w:sz w:val="20"/>
                <w:szCs w:val="20"/>
              </w:rPr>
              <w:t>7.962km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24660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24660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2021-2025</w:t>
            </w: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凤岸海堤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海堤除险加固2.5km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4000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4000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lastRenderedPageBreak/>
              <w:t>（2）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石尾海堤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海堤除险加固1.2km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黄瓜海堤东侧沙沃段西段</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海堤除险加固1.97km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实施方案</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2700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2700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上林至赤岐海堤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海堤除险加固1.5km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淇沪海堤后郑段</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海堤除险加固1.692km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实施方案</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2060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2060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（6）</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西高海堤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海堤除险加固1.5km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沙洋海堤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三墩海堤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海堤除险加固1.5km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（9）</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山初海堤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海堤除险加固0.6Km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石盘海堤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海堤除险加固2Km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东林至石城海堤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海堤除险加固1.5Km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水库山塘除险加固工程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2021-2025</w:t>
            </w: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1.4.2.1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水库除险加固工程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高岩水库</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Cs/>
                <w:kern w:val="0"/>
                <w:sz w:val="20"/>
                <w:szCs w:val="20"/>
              </w:rPr>
            </w:pPr>
            <w:r w:rsidRPr="001F2961">
              <w:rPr>
                <w:rFonts w:ascii="宋体" w:hAnsi="宋体" w:cs="宋体" w:hint="eastAsia"/>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Cs/>
                <w:kern w:val="0"/>
                <w:sz w:val="20"/>
                <w:szCs w:val="20"/>
              </w:rPr>
            </w:pPr>
            <w:r w:rsidRPr="001F2961">
              <w:rPr>
                <w:rFonts w:ascii="宋体" w:hAnsi="宋体" w:cs="宋体" w:hint="eastAsia"/>
                <w:bCs/>
                <w:kern w:val="0"/>
                <w:sz w:val="20"/>
                <w:szCs w:val="20"/>
              </w:rPr>
              <w:t xml:space="preserve">　水库除险加固1座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Cs/>
                <w:kern w:val="0"/>
                <w:sz w:val="20"/>
                <w:szCs w:val="20"/>
              </w:rPr>
            </w:pPr>
            <w:r w:rsidRPr="001F2961">
              <w:rPr>
                <w:rFonts w:ascii="宋体" w:hAnsi="宋体" w:cs="宋体" w:hint="eastAsia"/>
                <w:bCs/>
                <w:kern w:val="0"/>
                <w:sz w:val="20"/>
                <w:szCs w:val="20"/>
              </w:rPr>
              <w:t>实施方案</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Cs/>
                <w:kern w:val="0"/>
                <w:sz w:val="20"/>
                <w:szCs w:val="20"/>
              </w:rPr>
            </w:pPr>
            <w:r w:rsidRPr="001F2961">
              <w:rPr>
                <w:rFonts w:ascii="宋体" w:hAnsi="宋体" w:cs="宋体" w:hint="eastAsia"/>
                <w:bCs/>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Cs/>
                <w:kern w:val="0"/>
                <w:sz w:val="20"/>
                <w:szCs w:val="20"/>
              </w:rPr>
            </w:pPr>
            <w:r w:rsidRPr="001F2961">
              <w:rPr>
                <w:rFonts w:ascii="宋体" w:hAnsi="宋体" w:cs="宋体" w:hint="eastAsia"/>
                <w:bCs/>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1.4.2.2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山塘除险加固工程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1000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东庄田柄山塘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东庄锦山山塘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东峤石船碑山塘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东峤上塘大塘堀山塘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埭头英田前埔山塘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（6）</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埭头温李前井埔山塘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埭头汀港顶底山塘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埭头樟林石村山塘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（9）</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埭头黄岐厝尾山塘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东峤东溪顶山塘</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山塘除险加固1座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583"/>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水闸除险加固工程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6500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6500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2021-2025</w:t>
            </w:r>
          </w:p>
        </w:tc>
      </w:tr>
      <w:tr w:rsidR="001F2961" w:rsidRPr="001F2961">
        <w:trPr>
          <w:trHeight w:val="36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平海北峤水闸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安全鉴定</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东峤铁炉水闸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安全鉴定</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埭头何厝水闸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安全鉴定</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埭头西埔水闸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埭头镇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安全鉴定</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南日海堤东排涝闸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安全鉴定</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lastRenderedPageBreak/>
              <w:t>（6）</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木材加工区八孔闸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安全鉴定</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（7）</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珠江六孔闸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安全鉴定</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乌桥头水闸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（9）</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赤岐大溪水闸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东桥渚林水闸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秀屿水闸</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水闸除险加固1座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75"/>
        </w:trPr>
        <w:tc>
          <w:tcPr>
            <w:tcW w:w="6091" w:type="dxa"/>
            <w:gridSpan w:val="2"/>
            <w:tcBorders>
              <w:top w:val="nil"/>
              <w:left w:val="single" w:sz="4" w:space="0" w:color="auto"/>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（二）水资源安全保障　</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109413</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99413</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2.1</w:t>
            </w:r>
          </w:p>
        </w:tc>
        <w:tc>
          <w:tcPr>
            <w:tcW w:w="4678"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农村饮水安全提升工程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109413</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99413</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莆田市第五水厂工程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埭头镇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新建</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规划建设日处理能力10万吨/日水厂一座</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23000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23000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2022-2024</w:t>
            </w:r>
          </w:p>
        </w:tc>
      </w:tr>
      <w:tr w:rsidR="001F2961" w:rsidRPr="001F2961">
        <w:trPr>
          <w:trHeight w:val="947"/>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2.1.2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莆田市城乡供水一体化—莆田农村“一户一表”及老旧管网改造工程（南日镇一户一表改造项目）</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规划南日镇17个行政村进行自来水一户一表改造，铺设管道425.464KM。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12246</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12246</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947"/>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2.1.3</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莆田市城乡供水一体化—莆田农村“一户一表”及老旧管网改造工程（东峤镇、埭头镇、平海镇主管网改造项目及户一表改造项目）</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东峤镇、埭头镇、平海镇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为保障东峤、埭头、平海镇的生产生活用水，埭头半岛思源水厂整合收购后实施莆田市城乡供水一体化—莆田农村“一户一表”及老旧管网改造工程（东峤镇、埭头镇、平海镇主管网改造项目及户一表改造项目），总投资6亿，建设年限：2023-2026。</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60000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2023-202</w:t>
            </w:r>
            <w:r w:rsidRPr="001F2961">
              <w:rPr>
                <w:rFonts w:ascii="宋体" w:hAnsi="宋体" w:cs="宋体"/>
                <w:kern w:val="0"/>
                <w:sz w:val="20"/>
                <w:szCs w:val="20"/>
              </w:rPr>
              <w:t>5</w:t>
            </w:r>
          </w:p>
        </w:tc>
      </w:tr>
      <w:tr w:rsidR="001F2961" w:rsidRPr="001F2961">
        <w:trPr>
          <w:trHeight w:val="947"/>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2.1.4</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莆田市城乡供水一体化—莆田农村“一户一表”及老旧管网改造工程（东庄镇一户一表改造项目）</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东庄镇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为保障东庄镇的生产生活用水，实施东庄镇主管网改造项目及户一表改造项目，总投资1.22亿。</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12167</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12167</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2023-202</w:t>
            </w:r>
            <w:r w:rsidRPr="001F2961">
              <w:rPr>
                <w:rFonts w:ascii="宋体" w:hAnsi="宋体" w:cs="宋体"/>
                <w:kern w:val="0"/>
                <w:sz w:val="20"/>
                <w:szCs w:val="20"/>
              </w:rPr>
              <w:t>5</w:t>
            </w:r>
          </w:p>
        </w:tc>
      </w:tr>
      <w:tr w:rsidR="001F2961" w:rsidRPr="001F2961">
        <w:trPr>
          <w:trHeight w:val="677"/>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2.1.</w:t>
            </w:r>
            <w:r w:rsidRPr="001F2961">
              <w:rPr>
                <w:rFonts w:ascii="宋体" w:hAnsi="宋体" w:cs="宋体"/>
                <w:kern w:val="0"/>
                <w:sz w:val="20"/>
                <w:szCs w:val="20"/>
              </w:rPr>
              <w:t>5</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南日岛海山水库巩固提升工程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南日镇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主要实施内容包含海山水库防渗加固处理、海山水库取水泵站建设、海山水库至石南供水厂管线改造等内容</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w:t>
            </w:r>
            <w:r w:rsidRPr="001F2961">
              <w:rPr>
                <w:rFonts w:ascii="宋体" w:hAnsi="宋体" w:cs="宋体"/>
                <w:kern w:val="0"/>
                <w:sz w:val="20"/>
                <w:szCs w:val="20"/>
              </w:rPr>
              <w:t>022-2023</w:t>
            </w:r>
          </w:p>
        </w:tc>
      </w:tr>
      <w:tr w:rsidR="001F2961" w:rsidRPr="001F2961">
        <w:trPr>
          <w:trHeight w:val="390"/>
        </w:trPr>
        <w:tc>
          <w:tcPr>
            <w:tcW w:w="6091" w:type="dxa"/>
            <w:gridSpan w:val="2"/>
            <w:tcBorders>
              <w:top w:val="nil"/>
              <w:left w:val="single" w:sz="4" w:space="0" w:color="auto"/>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（三）水生态保护修复</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1765</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1765</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39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水土流失治理工程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1115</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1115</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9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3.1.1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埭头镇湖东村水土流失攻坚治理</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治理面积4.17km²，生态水系1.56km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招投标</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315</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315</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71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3.1.2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平海镇卓东村水土流失攻坚治理</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项目综合治理措施面积1043.63hm²，建设水保生态清洁小流域（安全生态水系）4条，总长度4.189km，包括清淤清障4.189km，生态护岸1.976km。</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规划</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800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39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3.2</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农村水系综合整治</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650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650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781"/>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3.2.1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凤岸溪河道综合整治项目工程</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埭头镇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打捆项目</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整治河道长度0.75km，整治范围上游始于汀港渡槽，下至兴化湾入海口。河道清障50㎡，岸坡整治1.55km，清淤疏浚0.75km，新增景观人文设施1.0hm</w:t>
            </w:r>
            <w:r w:rsidRPr="001F2961">
              <w:rPr>
                <w:rFonts w:ascii="宋体" w:hAnsi="宋体" w:cs="宋体"/>
                <w:kern w:val="0"/>
                <w:sz w:val="20"/>
                <w:szCs w:val="20"/>
                <w:vertAlign w:val="superscript"/>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施工图</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650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650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500"/>
        </w:trPr>
        <w:tc>
          <w:tcPr>
            <w:tcW w:w="6091" w:type="dxa"/>
            <w:gridSpan w:val="2"/>
            <w:tcBorders>
              <w:top w:val="nil"/>
              <w:left w:val="single" w:sz="4" w:space="0" w:color="auto"/>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二、行业监管体系建设</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1400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（一）</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水利行业监管体系建设</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从江河湖泊、水资源、水利工程、水土保持、</w:t>
            </w:r>
            <w:r w:rsidRPr="001F2961">
              <w:rPr>
                <w:rFonts w:ascii="宋体" w:hAnsi="宋体" w:cs="宋体" w:hint="eastAsia"/>
                <w:kern w:val="0"/>
                <w:sz w:val="20"/>
                <w:szCs w:val="20"/>
              </w:rPr>
              <w:br/>
              <w:t>水风险防控等方面出发开展水利行业监管行动</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（二）</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水管理能力提升建设</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从强化空间管控、深化价税改革、水利投融资探索、队伍能力提升等方面开展管理能力提升行</w:t>
            </w:r>
            <w:r w:rsidRPr="001F2961">
              <w:rPr>
                <w:rFonts w:ascii="宋体" w:hAnsi="宋体" w:cs="宋体" w:hint="eastAsia"/>
                <w:kern w:val="0"/>
                <w:sz w:val="20"/>
                <w:szCs w:val="20"/>
              </w:rPr>
              <w:lastRenderedPageBreak/>
              <w:t>动</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lastRenderedPageBreak/>
              <w:t>（三）</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水毁工程修复</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水利设施水毁修复工程</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50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（四）</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水库物业化管理</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各相关乡镇</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28座水库物业化管理</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500"/>
        </w:trPr>
        <w:tc>
          <w:tcPr>
            <w:tcW w:w="6091" w:type="dxa"/>
            <w:gridSpan w:val="2"/>
            <w:tcBorders>
              <w:top w:val="nil"/>
              <w:left w:val="single" w:sz="4" w:space="0" w:color="auto"/>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三、水利信息化建设</w:t>
            </w:r>
          </w:p>
        </w:tc>
        <w:tc>
          <w:tcPr>
            <w:tcW w:w="1559"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8364" w:type="dxa"/>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1000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1000</w:t>
            </w:r>
          </w:p>
        </w:tc>
        <w:tc>
          <w:tcPr>
            <w:tcW w:w="0" w:type="auto"/>
            <w:tcBorders>
              <w:top w:val="nil"/>
              <w:left w:val="nil"/>
              <w:bottom w:val="single" w:sz="4" w:space="0" w:color="auto"/>
              <w:right w:val="single" w:sz="4" w:space="0" w:color="auto"/>
            </w:tcBorders>
            <w:shd w:val="clear" w:color="auto" w:fill="auto"/>
            <w:noWrap/>
            <w:vAlign w:val="center"/>
          </w:tcPr>
          <w:p w:rsidR="005817D1" w:rsidRPr="001F2961" w:rsidRDefault="005817D1">
            <w:pPr>
              <w:widowControl/>
              <w:jc w:val="center"/>
              <w:rPr>
                <w:rFonts w:ascii="宋体" w:hAnsi="宋体" w:cs="宋体"/>
                <w:b/>
                <w:bCs/>
                <w:kern w:val="0"/>
                <w:sz w:val="20"/>
                <w:szCs w:val="20"/>
              </w:rPr>
            </w:pPr>
          </w:p>
        </w:tc>
      </w:tr>
      <w:tr w:rsidR="001F2961" w:rsidRPr="001F2961">
        <w:trPr>
          <w:trHeight w:val="721"/>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（一）</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全区水利设施预警报监控设备升级、维护</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加大各类站点监测密度，加强卫星、无人机、遥感等监测手段的应用，升级改造现有监测感知设备，构建覆盖河湖水系、水利工程、水利管理的监测感知网</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1000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2021-2025</w:t>
            </w:r>
          </w:p>
        </w:tc>
      </w:tr>
      <w:tr w:rsidR="001F2961" w:rsidRPr="001F2961">
        <w:trPr>
          <w:trHeight w:val="390"/>
        </w:trPr>
        <w:tc>
          <w:tcPr>
            <w:tcW w:w="60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四、水库移民后期扶持项目</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 xml:space="preserve">　</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1F2961" w:rsidRPr="001F2961">
        <w:trPr>
          <w:trHeight w:val="390"/>
        </w:trPr>
        <w:tc>
          <w:tcPr>
            <w:tcW w:w="1413" w:type="dxa"/>
            <w:tcBorders>
              <w:top w:val="nil"/>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1</w:t>
            </w:r>
          </w:p>
        </w:tc>
        <w:tc>
          <w:tcPr>
            <w:tcW w:w="4678"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秀屿区移民后期扶持项目</w:t>
            </w:r>
          </w:p>
        </w:tc>
        <w:tc>
          <w:tcPr>
            <w:tcW w:w="1559"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秀屿区</w:t>
            </w:r>
          </w:p>
        </w:tc>
        <w:tc>
          <w:tcPr>
            <w:tcW w:w="850"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新建</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kern w:val="0"/>
                <w:sz w:val="20"/>
                <w:szCs w:val="20"/>
              </w:rPr>
            </w:pPr>
            <w:r w:rsidRPr="001F2961">
              <w:rPr>
                <w:rFonts w:ascii="宋体" w:hAnsi="宋体" w:cs="宋体" w:hint="eastAsia"/>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kern w:val="0"/>
                <w:sz w:val="20"/>
                <w:szCs w:val="20"/>
              </w:rPr>
            </w:pPr>
            <w:r w:rsidRPr="001F2961">
              <w:rPr>
                <w:rFonts w:ascii="宋体" w:hAnsi="宋体" w:cs="宋体" w:hint="eastAsia"/>
                <w:kern w:val="0"/>
                <w:sz w:val="20"/>
                <w:szCs w:val="20"/>
              </w:rPr>
              <w:t>500</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kern w:val="0"/>
                <w:sz w:val="20"/>
                <w:szCs w:val="20"/>
              </w:rPr>
            </w:pPr>
          </w:p>
        </w:tc>
      </w:tr>
      <w:tr w:rsidR="005817D1" w:rsidRPr="001F2961">
        <w:trPr>
          <w:trHeight w:val="5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合计</w:t>
            </w:r>
          </w:p>
        </w:tc>
        <w:tc>
          <w:tcPr>
            <w:tcW w:w="8364" w:type="dxa"/>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left"/>
              <w:rPr>
                <w:rFonts w:ascii="宋体" w:hAnsi="宋体" w:cs="宋体"/>
                <w:b/>
                <w:bCs/>
                <w:kern w:val="0"/>
                <w:sz w:val="20"/>
                <w:szCs w:val="20"/>
              </w:rPr>
            </w:pPr>
            <w:r w:rsidRPr="001F2961">
              <w:rPr>
                <w:rFonts w:ascii="宋体" w:hAnsi="宋体" w:cs="宋体" w:hint="eastAsia"/>
                <w:b/>
                <w:bCs/>
                <w:kern w:val="0"/>
                <w:sz w:val="20"/>
                <w:szCs w:val="20"/>
              </w:rPr>
              <w:t xml:space="preserve">　</w:t>
            </w:r>
          </w:p>
        </w:tc>
        <w:tc>
          <w:tcPr>
            <w:tcW w:w="1190" w:type="dxa"/>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390048</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175E2B">
            <w:pPr>
              <w:widowControl/>
              <w:jc w:val="center"/>
              <w:rPr>
                <w:rFonts w:ascii="宋体" w:hAnsi="宋体" w:cs="宋体"/>
                <w:b/>
                <w:bCs/>
                <w:kern w:val="0"/>
                <w:sz w:val="20"/>
                <w:szCs w:val="20"/>
              </w:rPr>
            </w:pPr>
            <w:r w:rsidRPr="001F2961">
              <w:rPr>
                <w:rFonts w:ascii="宋体" w:hAnsi="宋体" w:cs="宋体" w:hint="eastAsia"/>
                <w:b/>
                <w:bCs/>
                <w:kern w:val="0"/>
                <w:sz w:val="20"/>
                <w:szCs w:val="20"/>
              </w:rPr>
              <w:t>326048</w:t>
            </w:r>
          </w:p>
        </w:tc>
        <w:tc>
          <w:tcPr>
            <w:tcW w:w="0" w:type="auto"/>
            <w:tcBorders>
              <w:top w:val="nil"/>
              <w:left w:val="nil"/>
              <w:bottom w:val="single" w:sz="4" w:space="0" w:color="auto"/>
              <w:right w:val="single" w:sz="4" w:space="0" w:color="auto"/>
            </w:tcBorders>
            <w:shd w:val="clear" w:color="auto" w:fill="auto"/>
            <w:vAlign w:val="center"/>
          </w:tcPr>
          <w:p w:rsidR="005817D1" w:rsidRPr="001F2961" w:rsidRDefault="005817D1">
            <w:pPr>
              <w:widowControl/>
              <w:jc w:val="center"/>
              <w:rPr>
                <w:rFonts w:ascii="宋体" w:hAnsi="宋体" w:cs="宋体"/>
                <w:b/>
                <w:bCs/>
                <w:kern w:val="0"/>
                <w:sz w:val="20"/>
                <w:szCs w:val="20"/>
              </w:rPr>
            </w:pPr>
          </w:p>
        </w:tc>
      </w:tr>
    </w:tbl>
    <w:p w:rsidR="005817D1" w:rsidRPr="001F2961" w:rsidRDefault="005817D1">
      <w:pPr>
        <w:pStyle w:val="a0"/>
        <w:rPr>
          <w:rFonts w:ascii="仿宋_GB2312" w:eastAsia="仿宋_GB2312"/>
        </w:rPr>
      </w:pPr>
    </w:p>
    <w:p w:rsidR="005817D1" w:rsidRPr="001F2961" w:rsidRDefault="005817D1">
      <w:pPr>
        <w:pStyle w:val="a0"/>
        <w:rPr>
          <w:rFonts w:ascii="仿宋_GB2312" w:eastAsia="仿宋_GB2312"/>
        </w:rPr>
        <w:sectPr w:rsidR="005817D1" w:rsidRPr="001F2961">
          <w:pgSz w:w="23811" w:h="16838" w:orient="landscape"/>
          <w:pgMar w:top="720" w:right="720" w:bottom="720" w:left="720" w:header="1134" w:footer="1134" w:gutter="0"/>
          <w:cols w:space="720"/>
          <w:docGrid w:type="lines" w:linePitch="439"/>
        </w:sectPr>
      </w:pPr>
    </w:p>
    <w:p w:rsidR="005817D1" w:rsidRPr="001F2961" w:rsidRDefault="00175E2B">
      <w:pPr>
        <w:pStyle w:val="1"/>
        <w:keepLines w:val="0"/>
        <w:spacing w:beforeLines="0" w:afterLines="0" w:line="600" w:lineRule="exact"/>
        <w:ind w:left="0" w:firstLine="0"/>
        <w:jc w:val="center"/>
        <w:rPr>
          <w:rFonts w:ascii="仿宋_GB2312" w:eastAsia="仿宋_GB2312"/>
          <w:bCs w:val="0"/>
          <w:sz w:val="36"/>
          <w:szCs w:val="36"/>
        </w:rPr>
      </w:pPr>
      <w:bookmarkStart w:id="53" w:name="_Toc80606088"/>
      <w:bookmarkStart w:id="54" w:name="_Toc88246244"/>
      <w:bookmarkEnd w:id="46"/>
      <w:r w:rsidRPr="001F2961">
        <w:rPr>
          <w:rFonts w:ascii="仿宋_GB2312" w:eastAsia="仿宋_GB2312" w:hint="eastAsia"/>
          <w:bCs w:val="0"/>
          <w:sz w:val="36"/>
          <w:szCs w:val="36"/>
        </w:rPr>
        <w:lastRenderedPageBreak/>
        <w:t>第七章   环境影响评价</w:t>
      </w:r>
      <w:bookmarkEnd w:id="53"/>
      <w:bookmarkEnd w:id="54"/>
    </w:p>
    <w:p w:rsidR="005817D1" w:rsidRPr="001F2961" w:rsidRDefault="005817D1">
      <w:pPr>
        <w:ind w:firstLine="640"/>
        <w:rPr>
          <w:rFonts w:ascii="仿宋_GB2312" w:eastAsia="仿宋_GB2312" w:hAnsi="Times New Roman"/>
          <w:szCs w:val="32"/>
        </w:rPr>
      </w:pP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本规划建设任务主要包括</w:t>
      </w:r>
      <w:r w:rsidRPr="001F2961">
        <w:rPr>
          <w:rFonts w:ascii="仿宋_GB2312" w:eastAsia="仿宋_GB2312" w:hAnsi="仿宋_GB2312" w:cs="仿宋_GB2312" w:hint="eastAsia"/>
          <w:kern w:val="0"/>
          <w:sz w:val="32"/>
          <w:szCs w:val="32"/>
        </w:rPr>
        <w:t>洪（潮）涝防御、资源配置、生态保障、数字水利等四大体系</w:t>
      </w:r>
      <w:r w:rsidRPr="001F2961">
        <w:rPr>
          <w:rFonts w:ascii="仿宋_GB2312" w:eastAsia="仿宋_GB2312" w:hAnsi="Times New Roman" w:hint="eastAsia"/>
          <w:sz w:val="32"/>
          <w:szCs w:val="32"/>
        </w:rPr>
        <w:t>。规划实施后，可有效完善水利基础设施网络，提高水旱灾害综合防御能力、水资源合理配置和高效利用能力、水土资源保护能力、水利智慧管理水平，有利保障全区经济社会发展和改善生态环境。</w:t>
      </w:r>
    </w:p>
    <w:p w:rsidR="005817D1" w:rsidRPr="001F2961" w:rsidRDefault="00175E2B">
      <w:pPr>
        <w:pStyle w:val="2"/>
        <w:spacing w:before="0" w:after="0" w:line="600" w:lineRule="exact"/>
        <w:ind w:firstLine="602"/>
        <w:rPr>
          <w:rFonts w:ascii="仿宋_GB2312" w:eastAsia="仿宋_GB2312" w:hAnsi="Times New Roman"/>
        </w:rPr>
      </w:pPr>
      <w:bookmarkStart w:id="55" w:name="_Toc80606089"/>
      <w:bookmarkStart w:id="56" w:name="_Toc88246245"/>
      <w:r w:rsidRPr="001F2961">
        <w:rPr>
          <w:rFonts w:ascii="仿宋_GB2312" w:eastAsia="仿宋_GB2312" w:hAnsi="Times New Roman" w:hint="eastAsia"/>
        </w:rPr>
        <w:t>一、有利影响</w:t>
      </w:r>
      <w:bookmarkEnd w:id="55"/>
      <w:bookmarkEnd w:id="56"/>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（一）进一步增强水安全保障能力</w:t>
      </w:r>
    </w:p>
    <w:p w:rsidR="005817D1" w:rsidRPr="001F2961" w:rsidRDefault="00175E2B">
      <w:pPr>
        <w:spacing w:line="600" w:lineRule="exact"/>
        <w:ind w:firstLineChars="200" w:firstLine="640"/>
        <w:rPr>
          <w:rFonts w:ascii="仿宋_GB2312" w:eastAsia="仿宋_GB2312" w:hAnsi="Times New Roman"/>
          <w:sz w:val="32"/>
          <w:szCs w:val="32"/>
        </w:rPr>
      </w:pPr>
      <w:r w:rsidRPr="001F2961">
        <w:rPr>
          <w:rFonts w:ascii="仿宋_GB2312" w:eastAsia="仿宋_GB2312" w:hAnsi="Times New Roman" w:hint="eastAsia"/>
          <w:sz w:val="32"/>
          <w:szCs w:val="32"/>
        </w:rPr>
        <w:t>实施秀屿区石门澳产业园滞洪区清淤及配套工程建设，全面提升流域防洪减灾能力，有力保障地区防洪安全，促进区域协调发展。实施病险水库、水闸及海堤除险加固、山洪灾害防治工程和河道清淤整治等建设，为保障人民群众生命财产安全提供基础支撑。全市城市、重点乡镇防洪、排涝能力将得到进一步提升。</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（二）进一步巩固提升水资源保障程度</w:t>
      </w:r>
    </w:p>
    <w:p w:rsidR="005817D1" w:rsidRPr="001F2961" w:rsidRDefault="00175E2B">
      <w:pPr>
        <w:widowControl/>
        <w:spacing w:line="600" w:lineRule="exact"/>
        <w:ind w:firstLineChars="200" w:firstLine="640"/>
        <w:rPr>
          <w:rFonts w:ascii="仿宋_GB2312" w:eastAsia="仿宋_GB2312" w:hAnsi="Times New Roman"/>
          <w:sz w:val="32"/>
          <w:szCs w:val="32"/>
        </w:rPr>
      </w:pPr>
      <w:r w:rsidRPr="001F2961">
        <w:rPr>
          <w:rFonts w:ascii="仿宋_GB2312" w:eastAsia="仿宋_GB2312" w:hAnsi="Times New Roman" w:hint="eastAsia"/>
          <w:sz w:val="32"/>
          <w:szCs w:val="32"/>
        </w:rPr>
        <w:t>通过实施一批重点引调水工程建设，有效补充本地水资源不足，提高区域水资源配置能力。通过全区城乡供水一体化建设，配水网络向农村、沿海延伸，逐步实现区域内互连互通配水工程网络，可有力保障城乡供水安全和生态安全。</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（三）进一步改善河湖生态健康</w:t>
      </w:r>
    </w:p>
    <w:p w:rsidR="005817D1" w:rsidRPr="001F2961" w:rsidRDefault="00175E2B">
      <w:pPr>
        <w:pStyle w:val="a7"/>
        <w:spacing w:line="600" w:lineRule="exact"/>
        <w:ind w:firstLineChars="200" w:firstLine="640"/>
        <w:rPr>
          <w:rFonts w:ascii="仿宋_GB2312" w:eastAsia="仿宋_GB2312"/>
          <w:sz w:val="32"/>
          <w:szCs w:val="32"/>
        </w:rPr>
      </w:pPr>
      <w:r w:rsidRPr="001F2961">
        <w:rPr>
          <w:rFonts w:ascii="仿宋_GB2312" w:eastAsia="仿宋_GB2312" w:hint="eastAsia"/>
          <w:sz w:val="32"/>
          <w:szCs w:val="32"/>
        </w:rPr>
        <w:t>通过推进水生态修复与治理工程等一批水生态修复与安</w:t>
      </w:r>
      <w:r w:rsidRPr="001F2961">
        <w:rPr>
          <w:rFonts w:ascii="仿宋_GB2312" w:eastAsia="仿宋_GB2312" w:hint="eastAsia"/>
          <w:sz w:val="32"/>
          <w:szCs w:val="32"/>
        </w:rPr>
        <w:lastRenderedPageBreak/>
        <w:t>全保障工程的建设，可进一步改善河道水生态环境质量，恢复水生态系统健康。推进江河湖库水系连通及水美乡村建设，将有效恢复河湖纵向、横向、垂向空间。推进水土保持生态建设，将有效控制和减少重点防治地区水土流失。一批水文化水景观的建设，将保护、传承和弘扬木兰溪古今治水文化，可将资源优势转化为经济优势，创造良好的综合效益。</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（四）进一步加快数字水利现代化建设步伐</w:t>
      </w:r>
    </w:p>
    <w:p w:rsidR="005817D1" w:rsidRPr="001F2961" w:rsidRDefault="00175E2B">
      <w:pPr>
        <w:pStyle w:val="a7"/>
        <w:spacing w:line="600" w:lineRule="exact"/>
        <w:ind w:firstLineChars="200" w:firstLine="640"/>
        <w:rPr>
          <w:rFonts w:ascii="仿宋_GB2312" w:eastAsia="仿宋_GB2312"/>
          <w:sz w:val="32"/>
          <w:szCs w:val="32"/>
        </w:rPr>
      </w:pPr>
      <w:r w:rsidRPr="001F2961">
        <w:rPr>
          <w:rFonts w:ascii="仿宋_GB2312" w:eastAsia="仿宋_GB2312" w:hint="eastAsia"/>
          <w:sz w:val="32"/>
          <w:szCs w:val="32"/>
        </w:rPr>
        <w:t>通过充分运用物联网、大数据、人工智能等新一代信息技术，加强智慧水利建设，建立流域智慧管理科技平台，提升涉水事务天空地一体化的监测感知、预警预报和决策支持能力，为水资源管理、水灾害防控、水生态修复及水利工程运行调度决策提供科技支撑，将有效提升全区系统治理能力，加快数字水利现代化步伐。</w:t>
      </w:r>
    </w:p>
    <w:p w:rsidR="005817D1" w:rsidRPr="001F2961" w:rsidRDefault="00175E2B">
      <w:pPr>
        <w:pStyle w:val="2"/>
        <w:spacing w:before="0" w:after="0" w:line="600" w:lineRule="exact"/>
        <w:ind w:firstLine="602"/>
        <w:rPr>
          <w:rFonts w:ascii="仿宋_GB2312" w:eastAsia="仿宋_GB2312" w:hAnsi="Times New Roman"/>
        </w:rPr>
      </w:pPr>
      <w:bookmarkStart w:id="57" w:name="_Toc88246246"/>
      <w:bookmarkStart w:id="58" w:name="_Toc80606090"/>
      <w:bookmarkStart w:id="59" w:name="_Toc456100611"/>
      <w:r w:rsidRPr="001F2961">
        <w:rPr>
          <w:rFonts w:ascii="仿宋_GB2312" w:eastAsia="仿宋_GB2312" w:hAnsi="Times New Roman" w:hint="eastAsia"/>
        </w:rPr>
        <w:t>二、不利影响</w:t>
      </w:r>
      <w:bookmarkEnd w:id="57"/>
      <w:bookmarkEnd w:id="58"/>
      <w:bookmarkEnd w:id="59"/>
    </w:p>
    <w:p w:rsidR="005817D1" w:rsidRPr="001F2961" w:rsidRDefault="00175E2B">
      <w:pPr>
        <w:pStyle w:val="a7"/>
        <w:spacing w:line="600" w:lineRule="exact"/>
        <w:ind w:firstLineChars="200" w:firstLine="640"/>
        <w:rPr>
          <w:rFonts w:ascii="仿宋_GB2312" w:eastAsia="仿宋_GB2312"/>
          <w:sz w:val="32"/>
          <w:szCs w:val="32"/>
        </w:rPr>
      </w:pPr>
      <w:r w:rsidRPr="001F2961">
        <w:rPr>
          <w:rFonts w:ascii="仿宋_GB2312" w:eastAsia="仿宋_GB2312" w:hint="eastAsia"/>
          <w:sz w:val="32"/>
          <w:szCs w:val="32"/>
        </w:rPr>
        <w:t>水利工程建设可能对局部带来一些不利环境影响。引调水工程建设将在一定程度上改变水循环过程、河湖水文情势及水生态环境；蓄水工程可能产生滑坡塌岸，并可能对自然景观和文物、水生生物栖息繁衍环境、生物多样性等产生影响。同时，水库建设导致的淹没和占地移民问题较大，可能引发一些社会问题。此外，水利工程建设还造成土地占用、</w:t>
      </w:r>
      <w:r w:rsidRPr="001F2961">
        <w:rPr>
          <w:rFonts w:ascii="仿宋_GB2312" w:eastAsia="仿宋_GB2312" w:hint="eastAsia"/>
          <w:sz w:val="32"/>
          <w:szCs w:val="32"/>
        </w:rPr>
        <w:lastRenderedPageBreak/>
        <w:t>植被破坏、水土流失以及施工场地的扬尘、污水、泥沙、噪声等方面的影响。</w:t>
      </w:r>
    </w:p>
    <w:p w:rsidR="005817D1" w:rsidRPr="001F2961" w:rsidRDefault="00175E2B">
      <w:pPr>
        <w:pStyle w:val="2"/>
        <w:spacing w:before="0" w:after="0" w:line="600" w:lineRule="exact"/>
        <w:ind w:firstLine="602"/>
        <w:rPr>
          <w:rFonts w:ascii="仿宋_GB2312" w:eastAsia="仿宋_GB2312" w:hAnsi="Times New Roman"/>
        </w:rPr>
      </w:pPr>
      <w:bookmarkStart w:id="60" w:name="_Toc456100612"/>
      <w:bookmarkStart w:id="61" w:name="_Toc80606091"/>
      <w:bookmarkStart w:id="62" w:name="_Toc88246247"/>
      <w:r w:rsidRPr="001F2961">
        <w:rPr>
          <w:rFonts w:ascii="仿宋_GB2312" w:eastAsia="仿宋_GB2312" w:hAnsi="Times New Roman" w:hint="eastAsia"/>
        </w:rPr>
        <w:t>三、保护措施</w:t>
      </w:r>
      <w:bookmarkEnd w:id="60"/>
      <w:bookmarkEnd w:id="61"/>
      <w:bookmarkEnd w:id="62"/>
    </w:p>
    <w:p w:rsidR="005817D1" w:rsidRPr="001F2961" w:rsidRDefault="00175E2B">
      <w:pPr>
        <w:pStyle w:val="a7"/>
        <w:spacing w:line="600" w:lineRule="exact"/>
        <w:ind w:firstLineChars="200" w:firstLine="640"/>
        <w:rPr>
          <w:rFonts w:ascii="仿宋_GB2312" w:eastAsia="仿宋_GB2312"/>
          <w:sz w:val="32"/>
          <w:szCs w:val="32"/>
        </w:rPr>
      </w:pPr>
      <w:r w:rsidRPr="001F2961">
        <w:rPr>
          <w:rFonts w:ascii="仿宋_GB2312" w:eastAsia="仿宋_GB2312" w:hint="eastAsia"/>
          <w:sz w:val="32"/>
          <w:szCs w:val="32"/>
        </w:rPr>
        <w:t>必须高度重视规划涉及的水利建设项目的不利环境影响，依法加强相关规划和建设项目环境影响评价和水资源论证报告制度等工程前期工作，强化相应的生态环境保护措施和水资源“三条红线”与四项制度执行，与当地水资源条件、水资源承载能力和防洪要求相适应，做到以水定规模、以水定目标、以水定产业，并根据生态环境对规划实施的响应及时优化调整实施方式。强化对工程规划、设计、建设、管理全过程的监管，最大程度减少规划实施的不利环境影响。</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（一）坚持节约和绿色发展</w:t>
      </w:r>
    </w:p>
    <w:p w:rsidR="005817D1" w:rsidRPr="001F2961" w:rsidRDefault="00175E2B">
      <w:pPr>
        <w:pStyle w:val="a7"/>
        <w:spacing w:line="600" w:lineRule="exact"/>
        <w:ind w:firstLineChars="200" w:firstLine="640"/>
        <w:rPr>
          <w:rFonts w:ascii="仿宋_GB2312" w:eastAsia="仿宋_GB2312"/>
          <w:sz w:val="32"/>
          <w:szCs w:val="32"/>
        </w:rPr>
      </w:pPr>
      <w:r w:rsidRPr="001F2961">
        <w:rPr>
          <w:rFonts w:ascii="仿宋_GB2312" w:eastAsia="仿宋_GB2312" w:hint="eastAsia"/>
          <w:sz w:val="32"/>
          <w:szCs w:val="32"/>
        </w:rPr>
        <w:t>加强流域和区域用水总量控制，减少对水资源的过度消耗，逐步退还挤占的河道内生态环境用水。水资源配置要保障河流的基本生态环境用水需求，维护河流合理流量。水资源开发要高度重视对河流生态环境的保护。水资源利用要按照减量化、再利用、资源化的原则，加快建立高效循环利用体系，提高水资源的利用效率和效益，推进水资源可持续利用，促进保护生态环境。</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（二）坚持用法律和制度保护水生态环境</w:t>
      </w:r>
    </w:p>
    <w:p w:rsidR="005817D1" w:rsidRPr="001F2961" w:rsidRDefault="00175E2B">
      <w:pPr>
        <w:pStyle w:val="a7"/>
        <w:spacing w:line="600" w:lineRule="exact"/>
        <w:ind w:firstLineChars="200" w:firstLine="640"/>
        <w:rPr>
          <w:rFonts w:ascii="仿宋_GB2312" w:eastAsia="仿宋_GB2312"/>
          <w:sz w:val="32"/>
          <w:szCs w:val="32"/>
        </w:rPr>
      </w:pPr>
      <w:r w:rsidRPr="001F2961">
        <w:rPr>
          <w:rFonts w:ascii="仿宋_GB2312" w:eastAsia="仿宋_GB2312" w:hint="eastAsia"/>
          <w:sz w:val="32"/>
          <w:szCs w:val="32"/>
        </w:rPr>
        <w:lastRenderedPageBreak/>
        <w:t>认真落实工程建设项目环境影响评价制度和各项环境保护措施，严格执行“三同时”管理制度。坚决避免束窄河道、减少行洪断面以及河流渠道化倾向，尽量保持河道自然形态，提倡采用生态型河道治理措施，注重与景观、生态环境的协调。依法加强相关专项规划环境影响评价工作，提高规划的科学性，努力从源头上预防环境污染和生态破坏。</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（三）妥善做好移民安置工作</w:t>
      </w:r>
    </w:p>
    <w:p w:rsidR="005817D1" w:rsidRPr="001F2961" w:rsidRDefault="00175E2B">
      <w:pPr>
        <w:pStyle w:val="a7"/>
        <w:spacing w:after="0" w:line="600" w:lineRule="exact"/>
        <w:ind w:firstLineChars="200" w:firstLine="640"/>
        <w:rPr>
          <w:rFonts w:ascii="仿宋_GB2312" w:eastAsia="仿宋_GB2312"/>
          <w:sz w:val="32"/>
          <w:szCs w:val="32"/>
        </w:rPr>
      </w:pPr>
      <w:r w:rsidRPr="001F2961">
        <w:rPr>
          <w:rFonts w:ascii="仿宋_GB2312" w:eastAsia="仿宋_GB2312" w:hint="eastAsia"/>
          <w:sz w:val="32"/>
          <w:szCs w:val="32"/>
        </w:rPr>
        <w:t>坚持节约集约用地，切实做好工程征地补偿、搬迁安置和水库移民后期扶持工作，确保被征地居民生活水平逐步提高，保障其合法权益，维护社会稳定。农村移民集中安置的农村居民点、城（集）镇、工矿企业以及专项设施等基础设施的拆迁或者复建选址，应当依法做好环境影响评估、水文地质与工程地质勘查、地质灾害防治和地质灾害危险性评估。</w:t>
      </w:r>
    </w:p>
    <w:p w:rsidR="005817D1" w:rsidRPr="001F2961" w:rsidRDefault="00175E2B">
      <w:pPr>
        <w:spacing w:line="600" w:lineRule="exact"/>
        <w:ind w:firstLineChars="200" w:firstLine="643"/>
        <w:rPr>
          <w:rFonts w:ascii="仿宋_GB2312" w:eastAsia="仿宋_GB2312" w:hAnsi="仿宋" w:cs="宋体"/>
          <w:b/>
          <w:kern w:val="0"/>
          <w:sz w:val="32"/>
          <w:szCs w:val="32"/>
        </w:rPr>
      </w:pPr>
      <w:r w:rsidRPr="001F2961">
        <w:rPr>
          <w:rFonts w:ascii="仿宋_GB2312" w:eastAsia="仿宋_GB2312" w:hAnsi="仿宋" w:cs="宋体" w:hint="eastAsia"/>
          <w:b/>
          <w:kern w:val="0"/>
          <w:sz w:val="32"/>
          <w:szCs w:val="32"/>
        </w:rPr>
        <w:t>（四）加强对规划实施的监测评估和管理</w:t>
      </w:r>
    </w:p>
    <w:p w:rsidR="005817D1" w:rsidRPr="001F2961" w:rsidRDefault="00175E2B">
      <w:pPr>
        <w:pStyle w:val="a7"/>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int="eastAsia"/>
          <w:sz w:val="32"/>
          <w:szCs w:val="32"/>
        </w:rPr>
        <w:t>加强规划实施后可能影响的重要生态环境敏感区和重要目标的监测与保护，及时掌握环境变化，采取相应的对策措施。对直接影响重要生态环境敏感区域和重要目标的规划和项目，应优化调整规划项目布局和选址，严格依法落实保护要求。加强规划实施的环境风险评价与管理，针对可能发生的重大环境风险问题，制定突发环境事件的风险应急管理措施。</w:t>
      </w:r>
    </w:p>
    <w:p w:rsidR="005817D1" w:rsidRPr="001F2961" w:rsidRDefault="005817D1">
      <w:pPr>
        <w:ind w:firstLine="640"/>
        <w:rPr>
          <w:rFonts w:ascii="仿宋_GB2312" w:eastAsia="仿宋_GB2312" w:hAnsi="Times New Roman"/>
          <w:szCs w:val="32"/>
          <w:u w:val="single"/>
        </w:rPr>
        <w:sectPr w:rsidR="005817D1" w:rsidRPr="001F2961">
          <w:pgSz w:w="11906" w:h="16838"/>
          <w:pgMar w:top="2098" w:right="1474" w:bottom="1984" w:left="1587" w:header="1134" w:footer="1134" w:gutter="0"/>
          <w:cols w:space="720"/>
          <w:docGrid w:type="lines" w:linePitch="439"/>
        </w:sectPr>
      </w:pP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63" w:name="_Toc88246248"/>
      <w:r w:rsidRPr="001F2961">
        <w:rPr>
          <w:rFonts w:ascii="仿宋_GB2312" w:eastAsia="仿宋_GB2312" w:hAnsi="仿宋" w:cs="宋体" w:hint="eastAsia"/>
          <w:bCs w:val="0"/>
          <w:sz w:val="36"/>
          <w:szCs w:val="36"/>
        </w:rPr>
        <w:lastRenderedPageBreak/>
        <w:t>第八章   实施效果分析</w:t>
      </w:r>
      <w:bookmarkEnd w:id="63"/>
    </w:p>
    <w:p w:rsidR="005817D1" w:rsidRPr="001F2961" w:rsidRDefault="005817D1">
      <w:pPr>
        <w:ind w:firstLine="640"/>
        <w:rPr>
          <w:rFonts w:ascii="仿宋_GB2312" w:eastAsia="仿宋_GB2312" w:hAnsi="Times New Roman"/>
          <w:bCs/>
          <w:kern w:val="44"/>
          <w:sz w:val="32"/>
          <w:szCs w:val="32"/>
        </w:rPr>
      </w:pPr>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规划立足全方位推进高质量发展超越，奋力谱写全面建设社会主义</w:t>
      </w:r>
      <w:r w:rsidR="00035835">
        <w:rPr>
          <w:rFonts w:ascii="仿宋_GB2312" w:eastAsia="仿宋_GB2312" w:hAnsi="仿宋_GB2312" w:cs="仿宋_GB2312" w:hint="eastAsia"/>
          <w:kern w:val="0"/>
          <w:sz w:val="32"/>
          <w:szCs w:val="32"/>
        </w:rPr>
        <w:t>现代化</w:t>
      </w:r>
      <w:r w:rsidRPr="001F2961">
        <w:rPr>
          <w:rFonts w:ascii="仿宋_GB2312" w:eastAsia="仿宋_GB2312" w:hAnsi="仿宋_GB2312" w:cs="仿宋_GB2312" w:hint="eastAsia"/>
          <w:kern w:val="0"/>
          <w:sz w:val="32"/>
          <w:szCs w:val="32"/>
        </w:rPr>
        <w:t>国家福建篇章，统筹协调开发与保护、兴利与除害、整体与局部、近期与长远的关系，构建洪涝防御、资源配置、生态保障、数字水利等四大体系。规划的实施，将提升全区水安全保障水平，具有较好的经济、社会、生态效益。</w:t>
      </w:r>
    </w:p>
    <w:p w:rsidR="005817D1" w:rsidRPr="001F2961" w:rsidRDefault="00175E2B">
      <w:pPr>
        <w:pStyle w:val="2"/>
        <w:spacing w:before="0" w:after="0" w:line="600" w:lineRule="exact"/>
        <w:ind w:firstLine="602"/>
        <w:rPr>
          <w:rFonts w:ascii="仿宋_GB2312" w:eastAsia="仿宋_GB2312" w:hAnsi="Times New Roman"/>
        </w:rPr>
      </w:pPr>
      <w:bookmarkStart w:id="64" w:name="_Toc88246249"/>
      <w:r w:rsidRPr="001F2961">
        <w:rPr>
          <w:rFonts w:ascii="仿宋_GB2312" w:eastAsia="仿宋_GB2312" w:hAnsi="Times New Roman" w:hint="eastAsia"/>
        </w:rPr>
        <w:t>一、经济效益</w:t>
      </w:r>
      <w:bookmarkEnd w:id="64"/>
    </w:p>
    <w:p w:rsidR="005817D1" w:rsidRPr="001F2961" w:rsidRDefault="00175E2B">
      <w:pPr>
        <w:spacing w:line="600" w:lineRule="exact"/>
        <w:ind w:firstLine="643"/>
        <w:rPr>
          <w:rFonts w:ascii="仿宋_GB2312" w:eastAsia="仿宋_GB2312" w:hAnsi="Times New Roman"/>
          <w:bCs/>
          <w:kern w:val="44"/>
          <w:sz w:val="32"/>
          <w:szCs w:val="32"/>
        </w:rPr>
      </w:pPr>
      <w:r w:rsidRPr="001F2961">
        <w:rPr>
          <w:rFonts w:ascii="仿宋_GB2312" w:eastAsia="仿宋_GB2312" w:hAnsi="仿宋_GB2312" w:cs="仿宋_GB2312" w:hint="eastAsia"/>
          <w:kern w:val="0"/>
          <w:sz w:val="32"/>
          <w:szCs w:val="32"/>
        </w:rPr>
        <w:t>水利工程建设是促进国民经济稳步增长的重要抓手，具有吸纳投资大、覆盖范围广、建设周期长、产业链条长、创造就业机会多等特点，能够形成明显的投资乘数效应，可拉动有效投资、带动相关产业发展，促进就业和农民增收、带动消费内需，对做好“六稳”工作、落实“六保”任务具有重要作用。</w:t>
      </w:r>
    </w:p>
    <w:p w:rsidR="005817D1" w:rsidRPr="001F2961" w:rsidRDefault="00175E2B">
      <w:pPr>
        <w:pStyle w:val="2"/>
        <w:spacing w:before="0" w:after="0" w:line="600" w:lineRule="exact"/>
        <w:ind w:firstLine="602"/>
        <w:rPr>
          <w:rFonts w:ascii="仿宋_GB2312" w:eastAsia="仿宋_GB2312" w:hAnsi="Times New Roman"/>
        </w:rPr>
      </w:pPr>
      <w:bookmarkStart w:id="65" w:name="_Toc88246250"/>
      <w:r w:rsidRPr="001F2961">
        <w:rPr>
          <w:rFonts w:ascii="仿宋_GB2312" w:eastAsia="仿宋_GB2312" w:hAnsi="Times New Roman" w:hint="eastAsia"/>
        </w:rPr>
        <w:t>二、社会效益</w:t>
      </w:r>
      <w:bookmarkEnd w:id="65"/>
    </w:p>
    <w:p w:rsidR="005817D1" w:rsidRPr="001F2961" w:rsidRDefault="00175E2B">
      <w:pPr>
        <w:spacing w:line="600" w:lineRule="exact"/>
        <w:ind w:firstLineChars="200" w:firstLine="640"/>
        <w:rPr>
          <w:rFonts w:ascii="仿宋_GB2312" w:eastAsia="仿宋_GB2312" w:hAnsi="仿宋_GB2312" w:cs="仿宋_GB2312"/>
          <w:kern w:val="0"/>
          <w:sz w:val="32"/>
          <w:szCs w:val="32"/>
        </w:rPr>
      </w:pPr>
      <w:r w:rsidRPr="001F2961">
        <w:rPr>
          <w:rFonts w:ascii="仿宋_GB2312" w:eastAsia="仿宋_GB2312" w:hAnsi="仿宋_GB2312" w:cs="仿宋_GB2312" w:hint="eastAsia"/>
          <w:kern w:val="0"/>
          <w:sz w:val="32"/>
          <w:szCs w:val="32"/>
        </w:rPr>
        <w:t>规划实施后，全区水利基础设施网络将进一步完善，可为高质量发展超越、乡村振兴提供坚实的水利支撑和保障，具有显著的社会效益。在持久水安全方面，通过防洪工程建设，实现“镇镇达标、乡乡设防”；通过除险加固，及时消除水利工程安全隐患，实现 “天天安全、百分百安全”，最大程度减少洪涝潮灾害造成的损失，保障人民生命财产安全。在优质水资源方面，通过构建现代化水网，沿海地区资源性、工程性、水质性缺水问题</w:t>
      </w:r>
      <w:r w:rsidRPr="001F2961">
        <w:rPr>
          <w:rFonts w:ascii="仿宋_GB2312" w:eastAsia="仿宋_GB2312" w:hAnsi="仿宋_GB2312" w:cs="仿宋_GB2312" w:hint="eastAsia"/>
          <w:kern w:val="0"/>
          <w:sz w:val="32"/>
          <w:szCs w:val="32"/>
        </w:rPr>
        <w:lastRenderedPageBreak/>
        <w:t>有效缓解，山区城镇供水保障能力显著提升，水资源与经济社会发展布局更加匹配；通过城乡供水一体化建设，将实现城乡居民饮水“同质、同服务”。</w:t>
      </w:r>
    </w:p>
    <w:p w:rsidR="005817D1" w:rsidRPr="001F2961" w:rsidRDefault="00175E2B">
      <w:pPr>
        <w:pStyle w:val="2"/>
        <w:spacing w:before="0" w:after="0" w:line="600" w:lineRule="exact"/>
        <w:ind w:firstLine="602"/>
        <w:rPr>
          <w:rFonts w:ascii="仿宋_GB2312" w:eastAsia="仿宋_GB2312" w:hAnsi="Times New Roman"/>
        </w:rPr>
      </w:pPr>
      <w:bookmarkStart w:id="66" w:name="_Toc88246251"/>
      <w:r w:rsidRPr="001F2961">
        <w:rPr>
          <w:rFonts w:ascii="仿宋_GB2312" w:eastAsia="仿宋_GB2312" w:hAnsi="Times New Roman" w:hint="eastAsia"/>
        </w:rPr>
        <w:t>三、生态效益</w:t>
      </w:r>
      <w:bookmarkEnd w:id="66"/>
    </w:p>
    <w:p w:rsidR="005817D1" w:rsidRPr="001F2961" w:rsidRDefault="00175E2B">
      <w:pPr>
        <w:spacing w:line="600" w:lineRule="exact"/>
        <w:ind w:firstLineChars="200" w:firstLine="640"/>
        <w:rPr>
          <w:rFonts w:ascii="仿宋_GB2312" w:eastAsia="仿宋_GB2312" w:hAnsi="仿宋_GB2312" w:cs="仿宋_GB2312"/>
          <w:kern w:val="0"/>
          <w:sz w:val="32"/>
          <w:szCs w:val="32"/>
        </w:rPr>
        <w:sectPr w:rsidR="005817D1" w:rsidRPr="001F2961">
          <w:pgSz w:w="11906" w:h="16838"/>
          <w:pgMar w:top="2098" w:right="1474" w:bottom="1984" w:left="1587" w:header="1134" w:footer="1134" w:gutter="0"/>
          <w:cols w:space="720"/>
          <w:docGrid w:type="lines" w:linePitch="439"/>
        </w:sectPr>
      </w:pPr>
      <w:r w:rsidRPr="001F2961">
        <w:rPr>
          <w:rFonts w:ascii="仿宋_GB2312" w:eastAsia="仿宋_GB2312" w:hAnsi="仿宋_GB2312" w:cs="仿宋_GB2312" w:hint="eastAsia"/>
          <w:kern w:val="0"/>
          <w:sz w:val="32"/>
          <w:szCs w:val="32"/>
        </w:rPr>
        <w:t>水利是推动绿色发展的重要纽带，通过枢纽工程蓄丰补枯，跨流域引调水工程均衡配置，可有效减少生活生产用水对生态用水的挤占，进一步提升河流枯季生态基流保障；通过推进流域系统治理，以及加强涉水空间、水资源利用等方面的监督管理，全区的河湖生态将进一步向好，农村水生态环境将进一步提升，水源涵养能力将显著提升，生态安全屏障将更加稳固，人民群众获得感幸福感将得到进一步增强。</w:t>
      </w:r>
    </w:p>
    <w:p w:rsidR="005817D1" w:rsidRPr="001F2961" w:rsidRDefault="00175E2B">
      <w:pPr>
        <w:pStyle w:val="1"/>
        <w:keepLines w:val="0"/>
        <w:spacing w:beforeLines="0" w:afterLines="0" w:line="600" w:lineRule="exact"/>
        <w:ind w:left="0" w:firstLine="0"/>
        <w:jc w:val="center"/>
        <w:rPr>
          <w:rFonts w:ascii="仿宋_GB2312" w:eastAsia="仿宋_GB2312" w:hAnsi="仿宋" w:cs="宋体"/>
          <w:bCs w:val="0"/>
          <w:sz w:val="36"/>
          <w:szCs w:val="36"/>
        </w:rPr>
      </w:pPr>
      <w:bookmarkStart w:id="67" w:name="_Toc88246252"/>
      <w:r w:rsidRPr="001F2961">
        <w:rPr>
          <w:rFonts w:ascii="仿宋_GB2312" w:eastAsia="仿宋_GB2312" w:hAnsi="仿宋" w:cs="宋体" w:hint="eastAsia"/>
          <w:bCs w:val="0"/>
          <w:sz w:val="36"/>
          <w:szCs w:val="36"/>
        </w:rPr>
        <w:lastRenderedPageBreak/>
        <w:t>第九章  保障措施</w:t>
      </w:r>
      <w:bookmarkEnd w:id="67"/>
    </w:p>
    <w:p w:rsidR="005817D1" w:rsidRPr="001F2961" w:rsidRDefault="005817D1">
      <w:pPr>
        <w:overflowPunct w:val="0"/>
        <w:topLinePunct/>
        <w:adjustRightInd w:val="0"/>
        <w:snapToGrid w:val="0"/>
        <w:spacing w:line="600" w:lineRule="exact"/>
        <w:ind w:firstLineChars="208" w:firstLine="666"/>
        <w:rPr>
          <w:rFonts w:ascii="仿宋_GB2312" w:eastAsia="仿宋_GB2312" w:hAnsi="Times New Roman"/>
          <w:sz w:val="32"/>
          <w:szCs w:val="32"/>
        </w:rPr>
      </w:pP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“十四五”时期，秀屿区水利建设任务重、投资规模大、机制体制建设要求高，要切实采取有力措施，确保规划目标、任务顺利完成。</w:t>
      </w:r>
    </w:p>
    <w:p w:rsidR="005817D1" w:rsidRPr="001F2961" w:rsidRDefault="00175E2B">
      <w:pPr>
        <w:pStyle w:val="2"/>
        <w:spacing w:before="0" w:after="0" w:line="600" w:lineRule="exact"/>
        <w:ind w:firstLine="602"/>
        <w:rPr>
          <w:rFonts w:ascii="仿宋_GB2312" w:eastAsia="仿宋_GB2312" w:hAnsi="Times New Roman"/>
        </w:rPr>
      </w:pPr>
      <w:bookmarkStart w:id="68" w:name="_Toc88246253"/>
      <w:r w:rsidRPr="001F2961">
        <w:rPr>
          <w:rFonts w:ascii="仿宋_GB2312" w:eastAsia="仿宋_GB2312" w:hAnsi="Times New Roman" w:hint="eastAsia"/>
        </w:rPr>
        <w:t>一、加强组织领导</w:t>
      </w:r>
      <w:bookmarkEnd w:id="68"/>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各有关部门、乡镇要根据本规划总体部署，在区委区政府的统一领导下，结合本地实际，细化工作方案，落实年度计划，科学筹划，精心组织，加强协调，切实做好规划组织实施工作。要进一步加强对水利建设工作的组织领导，切实发挥政府在水利建设中的主导作用，建立健全重大水利项目联席会议制度，落实要素保障，及时协调解决项目前期、移民征迁、资金筹措等问题。各有关部门要认真履行职责，全力发挥主体作用，及时研究解决工作中遇到的突出问题，注重衔接，精准发力，推动工程建设，扎实推进规划各项工作。</w:t>
      </w:r>
    </w:p>
    <w:p w:rsidR="005817D1" w:rsidRPr="001F2961" w:rsidRDefault="00175E2B">
      <w:pPr>
        <w:pStyle w:val="2"/>
        <w:spacing w:before="0" w:after="0" w:line="600" w:lineRule="exact"/>
        <w:ind w:firstLine="602"/>
        <w:rPr>
          <w:rFonts w:ascii="仿宋_GB2312" w:eastAsia="仿宋_GB2312" w:hAnsi="Times New Roman"/>
        </w:rPr>
      </w:pPr>
      <w:bookmarkStart w:id="69" w:name="_Toc47366566"/>
      <w:bookmarkStart w:id="70" w:name="_Toc88246254"/>
      <w:bookmarkStart w:id="71" w:name="_Toc43817762"/>
      <w:r w:rsidRPr="001F2961">
        <w:rPr>
          <w:rFonts w:ascii="仿宋_GB2312" w:eastAsia="仿宋_GB2312" w:hAnsi="Times New Roman" w:hint="eastAsia"/>
        </w:rPr>
        <w:t>二、加快前期工作</w:t>
      </w:r>
      <w:bookmarkEnd w:id="69"/>
      <w:bookmarkEnd w:id="70"/>
      <w:bookmarkEnd w:id="71"/>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加强宣传引导，提高全民的水患意识、节水意识、水资源保护意识、水生态意识、水安全保障意识。大力宣传节水观念，持久开展水法制宣传教育，营造全社会关心水利、支持水利、发展水利的良好环境。积极推进水利政务公开，健全公众参与、专家论证的决策机制，引导社会力量积极参与水利建设和管理，鼓励社会监督水利工作，推动形成治水兴水的强大合力。</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lastRenderedPageBreak/>
        <w:t>履行建设程序，逐项扎实做好各项目前期工作，妥善解决好工程建设中的生态环境保护、移民征地、区域水量分配、利益协调等问题，合理确定建设方案，加强项目储备，科学有序实施。对于重大项目，要尽快组织开展前期工作，保证工作质量和深度；项目单位和项目所属地方政府要保证前期工作经费投入，确保项目前期工作质量和深度。</w:t>
      </w:r>
    </w:p>
    <w:p w:rsidR="005817D1" w:rsidRPr="001F2961" w:rsidRDefault="00175E2B">
      <w:pPr>
        <w:pStyle w:val="2"/>
        <w:spacing w:before="0" w:after="0" w:line="600" w:lineRule="exact"/>
        <w:ind w:firstLine="602"/>
        <w:rPr>
          <w:rFonts w:ascii="仿宋_GB2312" w:eastAsia="仿宋_GB2312" w:hAnsi="Times New Roman"/>
        </w:rPr>
      </w:pPr>
      <w:bookmarkStart w:id="72" w:name="_Toc88246255"/>
      <w:r w:rsidRPr="001F2961">
        <w:rPr>
          <w:rFonts w:ascii="仿宋_GB2312" w:eastAsia="仿宋_GB2312" w:hAnsi="Times New Roman" w:hint="eastAsia"/>
        </w:rPr>
        <w:t>三、保障建设资金</w:t>
      </w:r>
      <w:bookmarkEnd w:id="72"/>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坚持把关系民生的水利规划和管理作为财政支出的优先保障领域，加大地方公共财政投入力度，用足用好国家支持政策，积极争取中央、省、市资金支持规划实施。充分发挥省级、市级有关投融资平台作用，积极争取水利专项建设基金等优惠政策性长期贷款、政府性专项债务支持规划项目建设。探索运用贷款贴息、股权投资、政府投资基金、PPP 等多种方式，引导和撬动社会和金融资本参与规划建设。</w:t>
      </w:r>
    </w:p>
    <w:p w:rsidR="005817D1" w:rsidRPr="001F2961" w:rsidRDefault="00175E2B">
      <w:pPr>
        <w:pStyle w:val="2"/>
        <w:spacing w:before="0" w:after="0" w:line="600" w:lineRule="exact"/>
        <w:ind w:firstLine="602"/>
        <w:rPr>
          <w:rFonts w:ascii="仿宋_GB2312" w:eastAsia="仿宋_GB2312" w:hAnsi="Times New Roman"/>
        </w:rPr>
      </w:pPr>
      <w:bookmarkStart w:id="73" w:name="_Toc405137514"/>
      <w:bookmarkStart w:id="74" w:name="_Toc466036187"/>
      <w:bookmarkStart w:id="75" w:name="_Toc88246256"/>
      <w:r w:rsidRPr="001F2961">
        <w:rPr>
          <w:rFonts w:ascii="仿宋_GB2312" w:eastAsia="仿宋_GB2312" w:hAnsi="Times New Roman" w:hint="eastAsia"/>
        </w:rPr>
        <w:t>四、完善政策环境</w:t>
      </w:r>
      <w:bookmarkEnd w:id="73"/>
      <w:bookmarkEnd w:id="74"/>
      <w:bookmarkEnd w:id="75"/>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全面贯彻落实党的十八大和十八届三中全会关于加快生态文明制度建设的相关决定，在国家、省、市颁布的水环境、水生态、水资源管理相关法律法规以及加快水生态文明建设工作意见的基础上，结合建设任务出台水资源管理制度等与水生态文明建设相配套的地方性法规和部门规章，制定相关配套的系列性管理规定或规范性文件，完善政策法规体系，使水生态文明建设有法可依、有章可循。县区开展水资源节约与保护工作；贯彻落实“河长制”方案，成立组织协</w:t>
      </w:r>
      <w:r w:rsidRPr="001F2961">
        <w:rPr>
          <w:rFonts w:ascii="仿宋_GB2312" w:eastAsia="仿宋_GB2312" w:hAnsi="Times New Roman" w:hint="eastAsia"/>
          <w:sz w:val="32"/>
          <w:szCs w:val="32"/>
        </w:rPr>
        <w:lastRenderedPageBreak/>
        <w:t>调机构，促进流域保护管理工作规范化和制度化。</w:t>
      </w:r>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在中央、流域机构、省有关水生态文明建设试点的上位政策指南的基础上，制定出台秀屿区针对当地条件的各种激励政策、规章制度以及促进水资源体制改革的政策，形成贯穿上下、内容全面、协调一致的政策制度体系。</w:t>
      </w:r>
    </w:p>
    <w:p w:rsidR="005817D1" w:rsidRPr="001F2961" w:rsidRDefault="00175E2B">
      <w:pPr>
        <w:pStyle w:val="2"/>
        <w:spacing w:before="0" w:after="0" w:line="600" w:lineRule="exact"/>
        <w:ind w:firstLine="602"/>
        <w:rPr>
          <w:rFonts w:ascii="仿宋_GB2312" w:eastAsia="仿宋_GB2312" w:hAnsi="Times New Roman"/>
        </w:rPr>
      </w:pPr>
      <w:bookmarkStart w:id="76" w:name="_Toc88246257"/>
      <w:bookmarkStart w:id="77" w:name="_Toc405137515"/>
      <w:bookmarkStart w:id="78" w:name="_Toc466036188"/>
      <w:r w:rsidRPr="001F2961">
        <w:rPr>
          <w:rFonts w:ascii="仿宋_GB2312" w:eastAsia="仿宋_GB2312" w:hAnsi="Times New Roman" w:hint="eastAsia"/>
        </w:rPr>
        <w:t>五、加强科技支撑</w:t>
      </w:r>
      <w:bookmarkEnd w:id="76"/>
      <w:bookmarkEnd w:id="77"/>
      <w:bookmarkEnd w:id="78"/>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系统梳理秀屿区水安全保障、水环境治理、水生态保护、水文化挖掘、水管理完善等方面的关键科学问题与技术方法，设立水利重大理论和科学技术问题科研专项。“借力”与“内生”并重开展相关研究，一方面积极从外界引入先进科学技术，并使其本土化；一方面自行或联合开展适用技术研究，推广应用。借助先进的科学理念和适用技术破解水利建设中的难题，谋划“空间均衡”的水生态文明城市发展战略和建设布局，强化科技支撑作用。建立水利专家库，为建设过程中出现的问题和技术难题及时提供咨询意见，为各项工作出谋划策。建立科学技术研究项目储备库，对可能上马的项目和潜在的问题、难点进行研究，使秀屿区水利发展建设得以持续进展。</w:t>
      </w:r>
    </w:p>
    <w:p w:rsidR="005817D1" w:rsidRPr="001F2961" w:rsidRDefault="00175E2B">
      <w:pPr>
        <w:pStyle w:val="2"/>
        <w:spacing w:before="0" w:after="0" w:line="600" w:lineRule="exact"/>
        <w:ind w:firstLine="602"/>
        <w:rPr>
          <w:rFonts w:ascii="仿宋_GB2312" w:eastAsia="仿宋_GB2312" w:hAnsi="Times New Roman"/>
        </w:rPr>
      </w:pPr>
      <w:bookmarkStart w:id="79" w:name="_Toc466036189"/>
      <w:bookmarkStart w:id="80" w:name="_Toc405137516"/>
      <w:bookmarkStart w:id="81" w:name="_Toc88246258"/>
      <w:r w:rsidRPr="001F2961">
        <w:rPr>
          <w:rFonts w:ascii="仿宋_GB2312" w:eastAsia="仿宋_GB2312" w:hAnsi="Times New Roman" w:hint="eastAsia"/>
        </w:rPr>
        <w:t>六、提高能力建设</w:t>
      </w:r>
      <w:bookmarkEnd w:id="79"/>
      <w:bookmarkEnd w:id="80"/>
      <w:bookmarkEnd w:id="81"/>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加强人才队伍建设，一要提高认识，增强培养人才工作的紧迫感和责任感，抓紧制定人才规划，明确人才培养目标、选拔方向、使用思路、评价标准，同时创造更加宽松的环境，努力做到人尽其才、人尽其用；二要突出重点，促进各个层</w:t>
      </w:r>
      <w:r w:rsidRPr="001F2961">
        <w:rPr>
          <w:rFonts w:ascii="仿宋_GB2312" w:eastAsia="仿宋_GB2312" w:hAnsi="Times New Roman" w:hint="eastAsia"/>
          <w:sz w:val="32"/>
          <w:szCs w:val="32"/>
        </w:rPr>
        <w:lastRenderedPageBreak/>
        <w:t>次人才的协调发展；三要不断创新机制，对现有的中青年技术人员，有计划地选送到有关院校或科研、规划、设计、政府机关等单位培训或实习。采取邀请相关领域专家授课、举办论坛、合作研发等形式，开展以岗位培训为主的各层次和各种类型的成人教育，不断提高职工队伍的整体素质；四要树立科学的人才观，推进人才竞争机制、激励机制。</w:t>
      </w:r>
    </w:p>
    <w:p w:rsidR="005817D1" w:rsidRPr="001F2961" w:rsidRDefault="00175E2B">
      <w:pPr>
        <w:pStyle w:val="2"/>
        <w:spacing w:before="0" w:after="0" w:line="600" w:lineRule="exact"/>
        <w:ind w:firstLine="602"/>
        <w:rPr>
          <w:rFonts w:ascii="仿宋_GB2312" w:eastAsia="仿宋_GB2312" w:hAnsi="Times New Roman"/>
        </w:rPr>
      </w:pPr>
      <w:bookmarkStart w:id="82" w:name="_Toc88246259"/>
      <w:bookmarkStart w:id="83" w:name="_Toc466036185"/>
      <w:r w:rsidRPr="001F2961">
        <w:rPr>
          <w:rFonts w:ascii="仿宋_GB2312" w:eastAsia="仿宋_GB2312" w:hAnsi="Times New Roman" w:hint="eastAsia"/>
        </w:rPr>
        <w:t>七、明确责任分工</w:t>
      </w:r>
      <w:bookmarkEnd w:id="82"/>
      <w:bookmarkEnd w:id="83"/>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政府承担起公益性水利项目建设与管理责任，明确责任分工，坚决避免相互推诿、扯皮现象。各有关部门和单位要按照职能分工，尽快制定完善各项配套措施和办法，形成推动水利改革发展合力。区水利局负责日常组织与协调工作，督促检查项目执行情况，加强对基层具体实施单位的专业指导。有关单位各司其职、各负其责，各部门、地区之间通力协作，相互补台，主动服务，建立与责任体系相配套的问责制，努力推进水利建设工作。</w:t>
      </w:r>
    </w:p>
    <w:p w:rsidR="005817D1" w:rsidRPr="001F2961" w:rsidRDefault="00175E2B">
      <w:pPr>
        <w:pStyle w:val="2"/>
        <w:spacing w:before="0" w:after="0" w:line="600" w:lineRule="exact"/>
        <w:ind w:firstLine="602"/>
        <w:rPr>
          <w:rFonts w:ascii="仿宋_GB2312" w:eastAsia="仿宋_GB2312" w:hAnsi="Times New Roman"/>
        </w:rPr>
      </w:pPr>
      <w:bookmarkStart w:id="84" w:name="_Toc88246260"/>
      <w:r w:rsidRPr="001F2961">
        <w:rPr>
          <w:rFonts w:ascii="仿宋_GB2312" w:eastAsia="仿宋_GB2312" w:hAnsi="Times New Roman" w:hint="eastAsia"/>
        </w:rPr>
        <w:t>八、完善考评机制</w:t>
      </w:r>
      <w:bookmarkEnd w:id="84"/>
    </w:p>
    <w:p w:rsidR="005817D1" w:rsidRPr="001F2961" w:rsidRDefault="00175E2B">
      <w:pPr>
        <w:overflowPunct w:val="0"/>
        <w:topLinePunct/>
        <w:adjustRightInd w:val="0"/>
        <w:snapToGrid w:val="0"/>
        <w:spacing w:line="600" w:lineRule="exact"/>
        <w:ind w:firstLineChars="208" w:firstLine="666"/>
        <w:rPr>
          <w:rFonts w:ascii="仿宋_GB2312" w:eastAsia="仿宋_GB2312" w:hAnsi="Times New Roman"/>
          <w:sz w:val="32"/>
          <w:szCs w:val="32"/>
        </w:rPr>
      </w:pPr>
      <w:r w:rsidRPr="001F2961">
        <w:rPr>
          <w:rFonts w:ascii="仿宋_GB2312" w:eastAsia="仿宋_GB2312" w:hAnsi="Times New Roman" w:hint="eastAsia"/>
          <w:sz w:val="32"/>
          <w:szCs w:val="32"/>
        </w:rPr>
        <w:t>明确工作责任，开展跟踪评估，实行考核奖惩，确立保障规划目标任务的顺利实施和落实执行。落实规划明确的目标指标和建设任务，特别是重大水利项目建设任务，将主要目标指标和重大项目建设纳入政府工作目标体系，建立考评机制。进一步健全完善监督检查机制，对规划实施情况进行跟踪评估，强化规划的落实和执行，定期开展总结评估工作。</w:t>
      </w:r>
    </w:p>
    <w:p w:rsidR="005817D1" w:rsidRPr="001F2961" w:rsidRDefault="005817D1">
      <w:pPr>
        <w:overflowPunct w:val="0"/>
        <w:topLinePunct/>
        <w:adjustRightInd w:val="0"/>
        <w:snapToGrid w:val="0"/>
        <w:spacing w:line="600" w:lineRule="exact"/>
        <w:ind w:firstLineChars="208" w:firstLine="666"/>
        <w:rPr>
          <w:rFonts w:ascii="仿宋_GB2312" w:eastAsia="仿宋_GB2312" w:hAnsi="Times New Roman"/>
          <w:sz w:val="32"/>
          <w:szCs w:val="32"/>
        </w:rPr>
      </w:pPr>
    </w:p>
    <w:sectPr w:rsidR="005817D1" w:rsidRPr="001F2961" w:rsidSect="00BE6B2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6B2" w:rsidRDefault="00B336B2">
      <w:r>
        <w:separator/>
      </w:r>
    </w:p>
  </w:endnote>
  <w:endnote w:type="continuationSeparator" w:id="0">
    <w:p w:rsidR="00B336B2" w:rsidRDefault="00B33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TimesNewRomanPSMT">
    <w:altName w:val="Times New Roman"/>
    <w:charset w:val="00"/>
    <w:family w:val="auto"/>
    <w:pitch w:val="default"/>
    <w:sig w:usb0="00000000" w:usb1="00000000" w:usb2="00000000"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77" w:rsidRDefault="00AF1877">
    <w:pPr>
      <w:pStyle w:val="a8"/>
      <w:jc w:val="center"/>
    </w:pPr>
  </w:p>
  <w:p w:rsidR="00AF1877" w:rsidRDefault="00AF187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77" w:rsidRDefault="006C4072">
    <w:pPr>
      <w:pStyle w:val="a8"/>
      <w:jc w:val="center"/>
      <w:rPr>
        <w:sz w:val="28"/>
        <w:szCs w:val="28"/>
      </w:rPr>
    </w:pPr>
    <w:r w:rsidRPr="006C4072">
      <w:rPr>
        <w:noProof/>
        <w:sz w:val="28"/>
      </w:rPr>
      <w:pict>
        <v:shapetype id="_x0000_t202" coordsize="21600,21600" o:spt="202" path="m,l,21600r21600,l21600,xe">
          <v:stroke joinstyle="miter"/>
          <v:path gradientshapeok="t" o:connecttype="rect"/>
        </v:shapetype>
        <v:shape id="文本框 16" o:spid="_x0000_s4100"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sdt>
                <w:sdtPr>
                  <w:rPr>
                    <w:sz w:val="24"/>
                    <w:szCs w:val="24"/>
                  </w:rPr>
                  <w:id w:val="154808098"/>
                </w:sdtPr>
                <w:sdtEndPr>
                  <w:rPr>
                    <w:sz w:val="28"/>
                    <w:szCs w:val="28"/>
                  </w:rPr>
                </w:sdtEndPr>
                <w:sdtContent>
                  <w:p w:rsidR="00AF1877" w:rsidRDefault="006C4072">
                    <w:pPr>
                      <w:pStyle w:val="a8"/>
                      <w:jc w:val="center"/>
                      <w:rPr>
                        <w:sz w:val="28"/>
                        <w:szCs w:val="28"/>
                      </w:rPr>
                    </w:pPr>
                    <w:r>
                      <w:rPr>
                        <w:sz w:val="28"/>
                        <w:szCs w:val="28"/>
                      </w:rPr>
                      <w:fldChar w:fldCharType="begin"/>
                    </w:r>
                    <w:r w:rsidR="00AF1877">
                      <w:rPr>
                        <w:sz w:val="28"/>
                        <w:szCs w:val="28"/>
                      </w:rPr>
                      <w:instrText>PAGE   \* MERGEFORMAT</w:instrText>
                    </w:r>
                    <w:r>
                      <w:rPr>
                        <w:sz w:val="28"/>
                        <w:szCs w:val="28"/>
                      </w:rPr>
                      <w:fldChar w:fldCharType="separate"/>
                    </w:r>
                    <w:r w:rsidR="00035835" w:rsidRPr="00035835">
                      <w:rPr>
                        <w:noProof/>
                        <w:sz w:val="28"/>
                        <w:szCs w:val="28"/>
                        <w:lang w:val="zh-CN"/>
                      </w:rPr>
                      <w:t>1</w:t>
                    </w:r>
                    <w:r>
                      <w:rPr>
                        <w:sz w:val="28"/>
                        <w:szCs w:val="28"/>
                      </w:rPr>
                      <w:fldChar w:fldCharType="end"/>
                    </w:r>
                  </w:p>
                </w:sdtContent>
              </w:sdt>
              <w:p w:rsidR="00AF1877" w:rsidRDefault="00AF1877">
                <w:pPr>
                  <w:pStyle w:val="a0"/>
                </w:pPr>
              </w:p>
            </w:txbxContent>
          </v:textbox>
          <w10:wrap anchorx="margin"/>
        </v:shape>
      </w:pict>
    </w:r>
  </w:p>
  <w:p w:rsidR="00AF1877" w:rsidRDefault="00AF187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77" w:rsidRDefault="006C4072">
    <w:pPr>
      <w:pStyle w:val="a8"/>
      <w:jc w:val="center"/>
      <w:rPr>
        <w:sz w:val="24"/>
        <w:szCs w:val="24"/>
      </w:rPr>
    </w:pPr>
    <w:r w:rsidRPr="006C4072">
      <w:rPr>
        <w:noProof/>
        <w:sz w:val="24"/>
      </w:rPr>
      <w:pict>
        <v:shapetype id="_x0000_t202" coordsize="21600,21600" o:spt="202" path="m,l,21600r21600,l21600,xe">
          <v:stroke joinstyle="miter"/>
          <v:path gradientshapeok="t" o:connecttype="rect"/>
        </v:shapetype>
        <v:shape id="文本框 17" o:spid="_x0000_s4099" type="#_x0000_t202" style="position:absolute;left:0;text-align:left;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1mZQIAABM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KMJ1mZQIAABMFAAAOAAAAAAAAAAAAAAAAAC4CAABkcnMvZTJvRG9j&#10;LnhtbFBLAQItABQABgAIAAAAIQBxqtG51wAAAAUBAAAPAAAAAAAAAAAAAAAAAL8EAABkcnMvZG93&#10;bnJldi54bWxQSwUGAAAAAAQABADzAAAAwwUAAAAA&#10;" filled="f" stroked="f" strokeweight=".5pt">
          <v:textbox style="mso-fit-shape-to-text:t" inset="0,0,0,0">
            <w:txbxContent>
              <w:sdt>
                <w:sdtPr>
                  <w:rPr>
                    <w:sz w:val="24"/>
                    <w:szCs w:val="24"/>
                  </w:rPr>
                  <w:id w:val="-960959387"/>
                </w:sdtPr>
                <w:sdtEndPr>
                  <w:rPr>
                    <w:sz w:val="28"/>
                    <w:szCs w:val="28"/>
                  </w:rPr>
                </w:sdtEndPr>
                <w:sdtContent>
                  <w:p w:rsidR="00AF1877" w:rsidRDefault="006C4072">
                    <w:pPr>
                      <w:pStyle w:val="a8"/>
                      <w:jc w:val="center"/>
                      <w:rPr>
                        <w:sz w:val="28"/>
                        <w:szCs w:val="28"/>
                      </w:rPr>
                    </w:pPr>
                    <w:r>
                      <w:rPr>
                        <w:sz w:val="28"/>
                        <w:szCs w:val="28"/>
                      </w:rPr>
                      <w:fldChar w:fldCharType="begin"/>
                    </w:r>
                    <w:r w:rsidR="00AF1877">
                      <w:rPr>
                        <w:sz w:val="28"/>
                        <w:szCs w:val="28"/>
                      </w:rPr>
                      <w:instrText>PAGE   \* MERGEFORMAT</w:instrText>
                    </w:r>
                    <w:r>
                      <w:rPr>
                        <w:sz w:val="28"/>
                        <w:szCs w:val="28"/>
                      </w:rPr>
                      <w:fldChar w:fldCharType="separate"/>
                    </w:r>
                    <w:r w:rsidR="00035835" w:rsidRPr="00035835">
                      <w:rPr>
                        <w:noProof/>
                        <w:sz w:val="28"/>
                        <w:szCs w:val="28"/>
                        <w:lang w:val="zh-CN"/>
                      </w:rPr>
                      <w:t>2</w:t>
                    </w:r>
                    <w:r>
                      <w:rPr>
                        <w:sz w:val="28"/>
                        <w:szCs w:val="28"/>
                      </w:rPr>
                      <w:fldChar w:fldCharType="end"/>
                    </w:r>
                  </w:p>
                </w:sdtContent>
              </w:sdt>
              <w:p w:rsidR="00AF1877" w:rsidRDefault="00AF1877">
                <w:pPr>
                  <w:pStyle w:val="a0"/>
                </w:pPr>
              </w:p>
            </w:txbxContent>
          </v:textbox>
          <w10:wrap anchorx="margin"/>
        </v:shape>
      </w:pict>
    </w:r>
  </w:p>
  <w:p w:rsidR="00AF1877" w:rsidRDefault="00AF1877">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77" w:rsidRDefault="006C4072">
    <w:pPr>
      <w:pStyle w:val="a8"/>
      <w:jc w:val="center"/>
      <w:rPr>
        <w:sz w:val="28"/>
        <w:szCs w:val="28"/>
      </w:rPr>
    </w:pPr>
    <w:r w:rsidRPr="006C4072">
      <w:rPr>
        <w:noProof/>
        <w:sz w:val="28"/>
      </w:rPr>
      <w:pict>
        <v:shapetype id="_x0000_t202" coordsize="21600,21600" o:spt="202" path="m,l,21600r21600,l21600,xe">
          <v:stroke joinstyle="miter"/>
          <v:path gradientshapeok="t" o:connecttype="rect"/>
        </v:shapetype>
        <v:shape id="文本框 18" o:spid="_x0000_s4098" type="#_x0000_t202" style="position:absolute;left:0;text-align:left;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uEYtBkAgAAEwUAAA4AAAAAAAAAAAAAAAAALgIAAGRycy9lMm9Eb2Mu&#10;eG1sUEsBAi0AFAAGAAgAAAAhAHGq0bnXAAAABQEAAA8AAAAAAAAAAAAAAAAAvgQAAGRycy9kb3du&#10;cmV2LnhtbFBLBQYAAAAABAAEAPMAAADCBQAAAAA=&#10;" filled="f" stroked="f" strokeweight=".5pt">
          <v:textbox style="mso-fit-shape-to-text:t" inset="0,0,0,0">
            <w:txbxContent>
              <w:sdt>
                <w:sdtPr>
                  <w:rPr>
                    <w:sz w:val="28"/>
                    <w:szCs w:val="28"/>
                  </w:rPr>
                  <w:id w:val="58498971"/>
                </w:sdtPr>
                <w:sdtContent>
                  <w:p w:rsidR="00AF1877" w:rsidRDefault="006C4072">
                    <w:pPr>
                      <w:pStyle w:val="a8"/>
                      <w:jc w:val="center"/>
                      <w:rPr>
                        <w:sz w:val="28"/>
                        <w:szCs w:val="28"/>
                      </w:rPr>
                    </w:pPr>
                    <w:r w:rsidRPr="006C4072">
                      <w:rPr>
                        <w:sz w:val="28"/>
                        <w:szCs w:val="28"/>
                      </w:rPr>
                      <w:fldChar w:fldCharType="begin"/>
                    </w:r>
                    <w:r w:rsidR="00AF1877">
                      <w:rPr>
                        <w:sz w:val="28"/>
                        <w:szCs w:val="28"/>
                      </w:rPr>
                      <w:instrText xml:space="preserve"> PAGE   \* MERGEFORMAT </w:instrText>
                    </w:r>
                    <w:r w:rsidRPr="006C4072">
                      <w:rPr>
                        <w:sz w:val="28"/>
                        <w:szCs w:val="28"/>
                      </w:rPr>
                      <w:fldChar w:fldCharType="separate"/>
                    </w:r>
                    <w:r w:rsidR="00035835" w:rsidRPr="00035835">
                      <w:rPr>
                        <w:noProof/>
                        <w:sz w:val="28"/>
                        <w:szCs w:val="28"/>
                        <w:lang w:val="zh-CN"/>
                      </w:rPr>
                      <w:t>31</w:t>
                    </w:r>
                    <w:r>
                      <w:rPr>
                        <w:sz w:val="28"/>
                        <w:szCs w:val="28"/>
                        <w:lang w:val="zh-CN"/>
                      </w:rPr>
                      <w:fldChar w:fldCharType="end"/>
                    </w:r>
                  </w:p>
                </w:sdtContent>
              </w:sdt>
              <w:p w:rsidR="00AF1877" w:rsidRDefault="00AF1877">
                <w:pPr>
                  <w:pStyle w:val="a0"/>
                </w:pPr>
              </w:p>
            </w:txbxContent>
          </v:textbox>
          <w10:wrap anchorx="margin"/>
        </v:shape>
      </w:pict>
    </w:r>
  </w:p>
  <w:p w:rsidR="00AF1877" w:rsidRDefault="00AF1877">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77" w:rsidRDefault="006C4072">
    <w:pPr>
      <w:pStyle w:val="a8"/>
      <w:ind w:firstLine="360"/>
      <w:jc w:val="right"/>
    </w:pPr>
    <w:r>
      <w:rPr>
        <w:noProof/>
      </w:rPr>
      <w:pict>
        <v:shapetype id="_x0000_t202" coordsize="21600,21600" o:spt="202" path="m,l,21600r21600,l21600,xe">
          <v:stroke joinstyle="miter"/>
          <v:path gradientshapeok="t" o:connecttype="rect"/>
        </v:shapetype>
        <v:shape id="文本框 4" o:spid="_x0000_s4097"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GPegJnAAQAAXQMAAA4AAAAAAAAAAAAAAAAALgIAAGRycy9l&#10;Mm9Eb2MueG1sUEsBAi0AFAAGAAgAAAAhAAxK8O7WAAAABQEAAA8AAAAAAAAAAAAAAAAAGgQAAGRy&#10;cy9kb3ducmV2LnhtbFBLBQYAAAAABAAEAPMAAAAdBQAAAAA=&#10;" filled="f" stroked="f">
          <v:textbox style="mso-fit-shape-to-text:t" inset="0,0,0,0">
            <w:txbxContent>
              <w:p w:rsidR="00AF1877" w:rsidRDefault="006C4072">
                <w:pPr>
                  <w:pStyle w:val="a8"/>
                  <w:jc w:val="right"/>
                </w:pPr>
                <w:r>
                  <w:rPr>
                    <w:rFonts w:ascii="宋体" w:hAnsi="宋体" w:cs="宋体" w:hint="eastAsia"/>
                    <w:sz w:val="28"/>
                    <w:szCs w:val="28"/>
                  </w:rPr>
                  <w:fldChar w:fldCharType="begin"/>
                </w:r>
                <w:r w:rsidR="00AF1877">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35835">
                  <w:rPr>
                    <w:rFonts w:ascii="宋体" w:hAnsi="宋体" w:cs="宋体"/>
                    <w:noProof/>
                    <w:sz w:val="28"/>
                    <w:szCs w:val="28"/>
                  </w:rPr>
                  <w:t>57</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6B2" w:rsidRDefault="00B336B2">
      <w:r>
        <w:separator/>
      </w:r>
    </w:p>
  </w:footnote>
  <w:footnote w:type="continuationSeparator" w:id="0">
    <w:p w:rsidR="00B336B2" w:rsidRDefault="00B336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2442"/>
    <w:rsid w:val="00000EF1"/>
    <w:rsid w:val="0000210B"/>
    <w:rsid w:val="000030E8"/>
    <w:rsid w:val="000035B5"/>
    <w:rsid w:val="000036BF"/>
    <w:rsid w:val="00003AAA"/>
    <w:rsid w:val="00005123"/>
    <w:rsid w:val="00005698"/>
    <w:rsid w:val="00006727"/>
    <w:rsid w:val="00006F80"/>
    <w:rsid w:val="0000752C"/>
    <w:rsid w:val="00007799"/>
    <w:rsid w:val="00010394"/>
    <w:rsid w:val="0001178C"/>
    <w:rsid w:val="000130F8"/>
    <w:rsid w:val="00014394"/>
    <w:rsid w:val="00015A36"/>
    <w:rsid w:val="00015A6E"/>
    <w:rsid w:val="000164CC"/>
    <w:rsid w:val="000200F0"/>
    <w:rsid w:val="000225B6"/>
    <w:rsid w:val="00023AFB"/>
    <w:rsid w:val="00023C71"/>
    <w:rsid w:val="0002455E"/>
    <w:rsid w:val="000245D9"/>
    <w:rsid w:val="00024DAB"/>
    <w:rsid w:val="00024DC5"/>
    <w:rsid w:val="000256EE"/>
    <w:rsid w:val="000271C6"/>
    <w:rsid w:val="00030859"/>
    <w:rsid w:val="00030D16"/>
    <w:rsid w:val="00034CF3"/>
    <w:rsid w:val="00035352"/>
    <w:rsid w:val="000357B3"/>
    <w:rsid w:val="00035835"/>
    <w:rsid w:val="000360B5"/>
    <w:rsid w:val="0003642C"/>
    <w:rsid w:val="00036A42"/>
    <w:rsid w:val="000416B0"/>
    <w:rsid w:val="0004170F"/>
    <w:rsid w:val="00042C6C"/>
    <w:rsid w:val="000442D2"/>
    <w:rsid w:val="0004435B"/>
    <w:rsid w:val="00044604"/>
    <w:rsid w:val="000450E3"/>
    <w:rsid w:val="0004564E"/>
    <w:rsid w:val="00045FFC"/>
    <w:rsid w:val="00046147"/>
    <w:rsid w:val="000500BF"/>
    <w:rsid w:val="000510EB"/>
    <w:rsid w:val="00051790"/>
    <w:rsid w:val="0005243F"/>
    <w:rsid w:val="000529CF"/>
    <w:rsid w:val="00052CAB"/>
    <w:rsid w:val="00052CAD"/>
    <w:rsid w:val="0005323B"/>
    <w:rsid w:val="00053D33"/>
    <w:rsid w:val="000543B0"/>
    <w:rsid w:val="00055D2E"/>
    <w:rsid w:val="0005779F"/>
    <w:rsid w:val="00057B62"/>
    <w:rsid w:val="00057DD4"/>
    <w:rsid w:val="00060148"/>
    <w:rsid w:val="00060AE5"/>
    <w:rsid w:val="00060B1C"/>
    <w:rsid w:val="000614E4"/>
    <w:rsid w:val="000628C8"/>
    <w:rsid w:val="000639E1"/>
    <w:rsid w:val="0006411B"/>
    <w:rsid w:val="00064BFD"/>
    <w:rsid w:val="00064D91"/>
    <w:rsid w:val="00065759"/>
    <w:rsid w:val="00066636"/>
    <w:rsid w:val="00066EEA"/>
    <w:rsid w:val="00066FCB"/>
    <w:rsid w:val="00067842"/>
    <w:rsid w:val="00070609"/>
    <w:rsid w:val="00070E3F"/>
    <w:rsid w:val="000721A0"/>
    <w:rsid w:val="00072C70"/>
    <w:rsid w:val="00075819"/>
    <w:rsid w:val="00077006"/>
    <w:rsid w:val="000777CE"/>
    <w:rsid w:val="000800C3"/>
    <w:rsid w:val="00080BF7"/>
    <w:rsid w:val="00081776"/>
    <w:rsid w:val="00081A2D"/>
    <w:rsid w:val="0008208E"/>
    <w:rsid w:val="00082946"/>
    <w:rsid w:val="000831F2"/>
    <w:rsid w:val="00083427"/>
    <w:rsid w:val="00083828"/>
    <w:rsid w:val="00084828"/>
    <w:rsid w:val="0008558B"/>
    <w:rsid w:val="0008599E"/>
    <w:rsid w:val="000867C7"/>
    <w:rsid w:val="0008737E"/>
    <w:rsid w:val="00087E93"/>
    <w:rsid w:val="00092019"/>
    <w:rsid w:val="0009241F"/>
    <w:rsid w:val="000927BD"/>
    <w:rsid w:val="00092A7E"/>
    <w:rsid w:val="00093B31"/>
    <w:rsid w:val="000947B6"/>
    <w:rsid w:val="0009538C"/>
    <w:rsid w:val="000955E7"/>
    <w:rsid w:val="00095E37"/>
    <w:rsid w:val="000A1863"/>
    <w:rsid w:val="000A2DB0"/>
    <w:rsid w:val="000A36DE"/>
    <w:rsid w:val="000A55B6"/>
    <w:rsid w:val="000A5F35"/>
    <w:rsid w:val="000A6D14"/>
    <w:rsid w:val="000B06BB"/>
    <w:rsid w:val="000B096E"/>
    <w:rsid w:val="000B0BB0"/>
    <w:rsid w:val="000B12E4"/>
    <w:rsid w:val="000B1359"/>
    <w:rsid w:val="000B1CEB"/>
    <w:rsid w:val="000B1E8D"/>
    <w:rsid w:val="000B3E49"/>
    <w:rsid w:val="000B424D"/>
    <w:rsid w:val="000C09C3"/>
    <w:rsid w:val="000C25BD"/>
    <w:rsid w:val="000C2B5F"/>
    <w:rsid w:val="000C2BC9"/>
    <w:rsid w:val="000C3BB5"/>
    <w:rsid w:val="000C53EF"/>
    <w:rsid w:val="000C5A14"/>
    <w:rsid w:val="000C6306"/>
    <w:rsid w:val="000C67F1"/>
    <w:rsid w:val="000C7EC1"/>
    <w:rsid w:val="000D0DC1"/>
    <w:rsid w:val="000D1516"/>
    <w:rsid w:val="000D258E"/>
    <w:rsid w:val="000D3934"/>
    <w:rsid w:val="000D3F2C"/>
    <w:rsid w:val="000D42A9"/>
    <w:rsid w:val="000D66AA"/>
    <w:rsid w:val="000D702F"/>
    <w:rsid w:val="000D7CFE"/>
    <w:rsid w:val="000E0647"/>
    <w:rsid w:val="000E1316"/>
    <w:rsid w:val="000E249C"/>
    <w:rsid w:val="000E264F"/>
    <w:rsid w:val="000E44C3"/>
    <w:rsid w:val="000E52DB"/>
    <w:rsid w:val="000E5321"/>
    <w:rsid w:val="000E5CAF"/>
    <w:rsid w:val="000E6047"/>
    <w:rsid w:val="000E61F0"/>
    <w:rsid w:val="000E639A"/>
    <w:rsid w:val="000E7293"/>
    <w:rsid w:val="000F072C"/>
    <w:rsid w:val="000F15AB"/>
    <w:rsid w:val="000F1E02"/>
    <w:rsid w:val="000F30CD"/>
    <w:rsid w:val="000F32E3"/>
    <w:rsid w:val="000F4CC1"/>
    <w:rsid w:val="000F65E3"/>
    <w:rsid w:val="000F66FA"/>
    <w:rsid w:val="000F67C0"/>
    <w:rsid w:val="000F6F5E"/>
    <w:rsid w:val="00102BBB"/>
    <w:rsid w:val="001050EA"/>
    <w:rsid w:val="00106A79"/>
    <w:rsid w:val="001120D8"/>
    <w:rsid w:val="001121E6"/>
    <w:rsid w:val="00113D6C"/>
    <w:rsid w:val="0011542D"/>
    <w:rsid w:val="001158C6"/>
    <w:rsid w:val="001167AF"/>
    <w:rsid w:val="00116A89"/>
    <w:rsid w:val="00117465"/>
    <w:rsid w:val="00121C4B"/>
    <w:rsid w:val="00121F8E"/>
    <w:rsid w:val="001225D3"/>
    <w:rsid w:val="00122C60"/>
    <w:rsid w:val="00122CFE"/>
    <w:rsid w:val="00123E18"/>
    <w:rsid w:val="001245ED"/>
    <w:rsid w:val="001260A3"/>
    <w:rsid w:val="001278B7"/>
    <w:rsid w:val="0013099A"/>
    <w:rsid w:val="001315AA"/>
    <w:rsid w:val="0013369C"/>
    <w:rsid w:val="00133997"/>
    <w:rsid w:val="00134CF1"/>
    <w:rsid w:val="00135CC8"/>
    <w:rsid w:val="001377B4"/>
    <w:rsid w:val="00140722"/>
    <w:rsid w:val="001414CC"/>
    <w:rsid w:val="001432D4"/>
    <w:rsid w:val="0014352F"/>
    <w:rsid w:val="001450ED"/>
    <w:rsid w:val="0014557B"/>
    <w:rsid w:val="0014597B"/>
    <w:rsid w:val="00150256"/>
    <w:rsid w:val="00150445"/>
    <w:rsid w:val="00150447"/>
    <w:rsid w:val="0015086D"/>
    <w:rsid w:val="00150BA6"/>
    <w:rsid w:val="00151D9B"/>
    <w:rsid w:val="00151F2A"/>
    <w:rsid w:val="0015219D"/>
    <w:rsid w:val="0015371D"/>
    <w:rsid w:val="00154A44"/>
    <w:rsid w:val="00155CE3"/>
    <w:rsid w:val="00156906"/>
    <w:rsid w:val="001570CC"/>
    <w:rsid w:val="001571AF"/>
    <w:rsid w:val="001576F3"/>
    <w:rsid w:val="0016138C"/>
    <w:rsid w:val="001626C9"/>
    <w:rsid w:val="00162A7A"/>
    <w:rsid w:val="00163D4E"/>
    <w:rsid w:val="00164B72"/>
    <w:rsid w:val="00165666"/>
    <w:rsid w:val="00166753"/>
    <w:rsid w:val="00167242"/>
    <w:rsid w:val="0017151E"/>
    <w:rsid w:val="00171958"/>
    <w:rsid w:val="00171FB5"/>
    <w:rsid w:val="00172277"/>
    <w:rsid w:val="00172AD0"/>
    <w:rsid w:val="00173AFF"/>
    <w:rsid w:val="00173B4D"/>
    <w:rsid w:val="00174CE6"/>
    <w:rsid w:val="00175E2B"/>
    <w:rsid w:val="001765E7"/>
    <w:rsid w:val="0017707C"/>
    <w:rsid w:val="001773E6"/>
    <w:rsid w:val="001779D3"/>
    <w:rsid w:val="001800AF"/>
    <w:rsid w:val="00180B99"/>
    <w:rsid w:val="001817C0"/>
    <w:rsid w:val="00181D1B"/>
    <w:rsid w:val="00181E3D"/>
    <w:rsid w:val="00181E4D"/>
    <w:rsid w:val="00182614"/>
    <w:rsid w:val="00182A19"/>
    <w:rsid w:val="00182C1F"/>
    <w:rsid w:val="0018445F"/>
    <w:rsid w:val="0018448A"/>
    <w:rsid w:val="0018527A"/>
    <w:rsid w:val="00185C62"/>
    <w:rsid w:val="001861EB"/>
    <w:rsid w:val="001864AE"/>
    <w:rsid w:val="00187466"/>
    <w:rsid w:val="00187F5C"/>
    <w:rsid w:val="001904D8"/>
    <w:rsid w:val="00190F17"/>
    <w:rsid w:val="00191048"/>
    <w:rsid w:val="00191DAF"/>
    <w:rsid w:val="00193347"/>
    <w:rsid w:val="00193E2B"/>
    <w:rsid w:val="00195681"/>
    <w:rsid w:val="00195DA9"/>
    <w:rsid w:val="001979E5"/>
    <w:rsid w:val="001A0038"/>
    <w:rsid w:val="001A0F8B"/>
    <w:rsid w:val="001A1AE6"/>
    <w:rsid w:val="001A3892"/>
    <w:rsid w:val="001A44EE"/>
    <w:rsid w:val="001A4A4E"/>
    <w:rsid w:val="001A6D3F"/>
    <w:rsid w:val="001A6E9D"/>
    <w:rsid w:val="001A7146"/>
    <w:rsid w:val="001A7864"/>
    <w:rsid w:val="001B0095"/>
    <w:rsid w:val="001B081F"/>
    <w:rsid w:val="001B110E"/>
    <w:rsid w:val="001B205B"/>
    <w:rsid w:val="001B2574"/>
    <w:rsid w:val="001B25FD"/>
    <w:rsid w:val="001B26EE"/>
    <w:rsid w:val="001B2C51"/>
    <w:rsid w:val="001B2FC0"/>
    <w:rsid w:val="001B314C"/>
    <w:rsid w:val="001B4161"/>
    <w:rsid w:val="001B49C5"/>
    <w:rsid w:val="001B4F26"/>
    <w:rsid w:val="001B674A"/>
    <w:rsid w:val="001B6DC3"/>
    <w:rsid w:val="001C0342"/>
    <w:rsid w:val="001C10E8"/>
    <w:rsid w:val="001C1308"/>
    <w:rsid w:val="001C1EA5"/>
    <w:rsid w:val="001C54A8"/>
    <w:rsid w:val="001C5776"/>
    <w:rsid w:val="001D1745"/>
    <w:rsid w:val="001D29F2"/>
    <w:rsid w:val="001D414B"/>
    <w:rsid w:val="001D41D7"/>
    <w:rsid w:val="001D4B7C"/>
    <w:rsid w:val="001E10BB"/>
    <w:rsid w:val="001E165B"/>
    <w:rsid w:val="001E34AE"/>
    <w:rsid w:val="001E34BF"/>
    <w:rsid w:val="001E6769"/>
    <w:rsid w:val="001E7236"/>
    <w:rsid w:val="001E7B1A"/>
    <w:rsid w:val="001F03DC"/>
    <w:rsid w:val="001F194D"/>
    <w:rsid w:val="001F1F8B"/>
    <w:rsid w:val="001F205A"/>
    <w:rsid w:val="001F2961"/>
    <w:rsid w:val="001F457A"/>
    <w:rsid w:val="001F4741"/>
    <w:rsid w:val="001F4A5B"/>
    <w:rsid w:val="001F4E2D"/>
    <w:rsid w:val="001F4E74"/>
    <w:rsid w:val="001F5001"/>
    <w:rsid w:val="001F581E"/>
    <w:rsid w:val="001F6945"/>
    <w:rsid w:val="001F742B"/>
    <w:rsid w:val="00200597"/>
    <w:rsid w:val="0020230D"/>
    <w:rsid w:val="002023EF"/>
    <w:rsid w:val="002034BB"/>
    <w:rsid w:val="00203CFF"/>
    <w:rsid w:val="0020414C"/>
    <w:rsid w:val="00204A1D"/>
    <w:rsid w:val="0020567D"/>
    <w:rsid w:val="00205FC4"/>
    <w:rsid w:val="002066E5"/>
    <w:rsid w:val="00207EE2"/>
    <w:rsid w:val="00210527"/>
    <w:rsid w:val="00211791"/>
    <w:rsid w:val="002117C5"/>
    <w:rsid w:val="002123F5"/>
    <w:rsid w:val="00212B20"/>
    <w:rsid w:val="002137C9"/>
    <w:rsid w:val="0021452B"/>
    <w:rsid w:val="00214876"/>
    <w:rsid w:val="00214F32"/>
    <w:rsid w:val="00215CD1"/>
    <w:rsid w:val="00216FDE"/>
    <w:rsid w:val="00217C5D"/>
    <w:rsid w:val="00220054"/>
    <w:rsid w:val="002201EF"/>
    <w:rsid w:val="00220532"/>
    <w:rsid w:val="002211F4"/>
    <w:rsid w:val="00221AB5"/>
    <w:rsid w:val="0022245C"/>
    <w:rsid w:val="00222ACA"/>
    <w:rsid w:val="00222FED"/>
    <w:rsid w:val="002235F4"/>
    <w:rsid w:val="00223C85"/>
    <w:rsid w:val="00227998"/>
    <w:rsid w:val="00227E65"/>
    <w:rsid w:val="002302F5"/>
    <w:rsid w:val="00230623"/>
    <w:rsid w:val="00231606"/>
    <w:rsid w:val="002330CF"/>
    <w:rsid w:val="00236A3F"/>
    <w:rsid w:val="0023770F"/>
    <w:rsid w:val="00237A4A"/>
    <w:rsid w:val="0024156B"/>
    <w:rsid w:val="00242391"/>
    <w:rsid w:val="002436D2"/>
    <w:rsid w:val="002443F9"/>
    <w:rsid w:val="00244A91"/>
    <w:rsid w:val="00245C65"/>
    <w:rsid w:val="0025098F"/>
    <w:rsid w:val="00250EB3"/>
    <w:rsid w:val="00251889"/>
    <w:rsid w:val="00251A7B"/>
    <w:rsid w:val="00252442"/>
    <w:rsid w:val="00252E73"/>
    <w:rsid w:val="002553C8"/>
    <w:rsid w:val="00255CB7"/>
    <w:rsid w:val="00256F60"/>
    <w:rsid w:val="002575F1"/>
    <w:rsid w:val="00260114"/>
    <w:rsid w:val="00260C52"/>
    <w:rsid w:val="00260CB5"/>
    <w:rsid w:val="00261359"/>
    <w:rsid w:val="00261C79"/>
    <w:rsid w:val="00262F7C"/>
    <w:rsid w:val="00263326"/>
    <w:rsid w:val="00263663"/>
    <w:rsid w:val="00266E77"/>
    <w:rsid w:val="00267311"/>
    <w:rsid w:val="00271203"/>
    <w:rsid w:val="00273CD9"/>
    <w:rsid w:val="00274629"/>
    <w:rsid w:val="00275474"/>
    <w:rsid w:val="00275BD9"/>
    <w:rsid w:val="0027620B"/>
    <w:rsid w:val="00276A7A"/>
    <w:rsid w:val="0027773A"/>
    <w:rsid w:val="00277F66"/>
    <w:rsid w:val="00280C13"/>
    <w:rsid w:val="002816DE"/>
    <w:rsid w:val="00281BDC"/>
    <w:rsid w:val="002827F2"/>
    <w:rsid w:val="002828C0"/>
    <w:rsid w:val="002832A3"/>
    <w:rsid w:val="00283844"/>
    <w:rsid w:val="00283F4E"/>
    <w:rsid w:val="00284785"/>
    <w:rsid w:val="002859B2"/>
    <w:rsid w:val="002859C7"/>
    <w:rsid w:val="00285D6D"/>
    <w:rsid w:val="002862C8"/>
    <w:rsid w:val="00286F3C"/>
    <w:rsid w:val="00287299"/>
    <w:rsid w:val="002913E0"/>
    <w:rsid w:val="00291601"/>
    <w:rsid w:val="00291E02"/>
    <w:rsid w:val="002925BD"/>
    <w:rsid w:val="00292769"/>
    <w:rsid w:val="002955E8"/>
    <w:rsid w:val="00295AEB"/>
    <w:rsid w:val="00296BB3"/>
    <w:rsid w:val="00297483"/>
    <w:rsid w:val="002A0970"/>
    <w:rsid w:val="002A1351"/>
    <w:rsid w:val="002A1F6B"/>
    <w:rsid w:val="002A2D68"/>
    <w:rsid w:val="002A48BA"/>
    <w:rsid w:val="002A4E2D"/>
    <w:rsid w:val="002A5952"/>
    <w:rsid w:val="002A5D7D"/>
    <w:rsid w:val="002A7BFB"/>
    <w:rsid w:val="002B09A1"/>
    <w:rsid w:val="002B23B5"/>
    <w:rsid w:val="002B35BF"/>
    <w:rsid w:val="002B4434"/>
    <w:rsid w:val="002B478F"/>
    <w:rsid w:val="002B56E6"/>
    <w:rsid w:val="002B57EF"/>
    <w:rsid w:val="002B6CAA"/>
    <w:rsid w:val="002B71AC"/>
    <w:rsid w:val="002C12F8"/>
    <w:rsid w:val="002C20CB"/>
    <w:rsid w:val="002C3CD1"/>
    <w:rsid w:val="002C3DF0"/>
    <w:rsid w:val="002C400D"/>
    <w:rsid w:val="002C408A"/>
    <w:rsid w:val="002C4279"/>
    <w:rsid w:val="002C56BC"/>
    <w:rsid w:val="002C6395"/>
    <w:rsid w:val="002C6956"/>
    <w:rsid w:val="002C748B"/>
    <w:rsid w:val="002D2375"/>
    <w:rsid w:val="002D28D6"/>
    <w:rsid w:val="002D2FF5"/>
    <w:rsid w:val="002D4093"/>
    <w:rsid w:val="002D4EDF"/>
    <w:rsid w:val="002D59AA"/>
    <w:rsid w:val="002D6F67"/>
    <w:rsid w:val="002D74A1"/>
    <w:rsid w:val="002D7A0E"/>
    <w:rsid w:val="002E0060"/>
    <w:rsid w:val="002E0557"/>
    <w:rsid w:val="002E06DE"/>
    <w:rsid w:val="002E0915"/>
    <w:rsid w:val="002E0ADE"/>
    <w:rsid w:val="002E62F3"/>
    <w:rsid w:val="002E688D"/>
    <w:rsid w:val="002E6ECF"/>
    <w:rsid w:val="002E78A1"/>
    <w:rsid w:val="002F0273"/>
    <w:rsid w:val="002F29EC"/>
    <w:rsid w:val="002F34DC"/>
    <w:rsid w:val="002F3899"/>
    <w:rsid w:val="002F390F"/>
    <w:rsid w:val="002F4AAA"/>
    <w:rsid w:val="002F5646"/>
    <w:rsid w:val="002F68B1"/>
    <w:rsid w:val="002F7108"/>
    <w:rsid w:val="002F72D0"/>
    <w:rsid w:val="002F7376"/>
    <w:rsid w:val="0030037F"/>
    <w:rsid w:val="00300875"/>
    <w:rsid w:val="00300C07"/>
    <w:rsid w:val="00300C72"/>
    <w:rsid w:val="003013FE"/>
    <w:rsid w:val="00302656"/>
    <w:rsid w:val="0030368D"/>
    <w:rsid w:val="0030619A"/>
    <w:rsid w:val="0030649A"/>
    <w:rsid w:val="00307EB2"/>
    <w:rsid w:val="0031068F"/>
    <w:rsid w:val="00310A3B"/>
    <w:rsid w:val="00310C7A"/>
    <w:rsid w:val="00310F0B"/>
    <w:rsid w:val="0031168C"/>
    <w:rsid w:val="00311E57"/>
    <w:rsid w:val="00312747"/>
    <w:rsid w:val="00312F6B"/>
    <w:rsid w:val="00313A35"/>
    <w:rsid w:val="003155FB"/>
    <w:rsid w:val="003161D4"/>
    <w:rsid w:val="00317B7C"/>
    <w:rsid w:val="00320ACC"/>
    <w:rsid w:val="00320FCC"/>
    <w:rsid w:val="003217CD"/>
    <w:rsid w:val="003218BD"/>
    <w:rsid w:val="0032271F"/>
    <w:rsid w:val="00322CE0"/>
    <w:rsid w:val="00322F48"/>
    <w:rsid w:val="003230E0"/>
    <w:rsid w:val="00323D21"/>
    <w:rsid w:val="00323E65"/>
    <w:rsid w:val="00324150"/>
    <w:rsid w:val="00324A80"/>
    <w:rsid w:val="00326A83"/>
    <w:rsid w:val="003305B1"/>
    <w:rsid w:val="003305E0"/>
    <w:rsid w:val="0033113B"/>
    <w:rsid w:val="003313C2"/>
    <w:rsid w:val="0033212D"/>
    <w:rsid w:val="00332463"/>
    <w:rsid w:val="00335717"/>
    <w:rsid w:val="003363A2"/>
    <w:rsid w:val="00337A3F"/>
    <w:rsid w:val="00337CDB"/>
    <w:rsid w:val="003406A6"/>
    <w:rsid w:val="00341AC0"/>
    <w:rsid w:val="00343332"/>
    <w:rsid w:val="00344227"/>
    <w:rsid w:val="003448A1"/>
    <w:rsid w:val="00344AD6"/>
    <w:rsid w:val="0034538F"/>
    <w:rsid w:val="003457D2"/>
    <w:rsid w:val="00346A01"/>
    <w:rsid w:val="00347163"/>
    <w:rsid w:val="00347D5A"/>
    <w:rsid w:val="00347F4A"/>
    <w:rsid w:val="00350101"/>
    <w:rsid w:val="00351467"/>
    <w:rsid w:val="0035213F"/>
    <w:rsid w:val="003521A3"/>
    <w:rsid w:val="00352483"/>
    <w:rsid w:val="00353A06"/>
    <w:rsid w:val="003557D8"/>
    <w:rsid w:val="00356CF8"/>
    <w:rsid w:val="003601D7"/>
    <w:rsid w:val="00360555"/>
    <w:rsid w:val="0036176C"/>
    <w:rsid w:val="00362B54"/>
    <w:rsid w:val="003636EC"/>
    <w:rsid w:val="00363A4D"/>
    <w:rsid w:val="00363D50"/>
    <w:rsid w:val="00364159"/>
    <w:rsid w:val="00367872"/>
    <w:rsid w:val="00371546"/>
    <w:rsid w:val="0037284A"/>
    <w:rsid w:val="003744B1"/>
    <w:rsid w:val="003746E8"/>
    <w:rsid w:val="00374770"/>
    <w:rsid w:val="00374889"/>
    <w:rsid w:val="00374B34"/>
    <w:rsid w:val="00376101"/>
    <w:rsid w:val="00376312"/>
    <w:rsid w:val="003766E2"/>
    <w:rsid w:val="0037717C"/>
    <w:rsid w:val="0038025F"/>
    <w:rsid w:val="0038113E"/>
    <w:rsid w:val="00383594"/>
    <w:rsid w:val="003836B8"/>
    <w:rsid w:val="00383828"/>
    <w:rsid w:val="00384809"/>
    <w:rsid w:val="0038542D"/>
    <w:rsid w:val="00385D0E"/>
    <w:rsid w:val="00385F64"/>
    <w:rsid w:val="00387182"/>
    <w:rsid w:val="0039010C"/>
    <w:rsid w:val="003906B4"/>
    <w:rsid w:val="0039306F"/>
    <w:rsid w:val="003952FC"/>
    <w:rsid w:val="00395EB6"/>
    <w:rsid w:val="003968CB"/>
    <w:rsid w:val="00397192"/>
    <w:rsid w:val="003A2D7D"/>
    <w:rsid w:val="003A3A59"/>
    <w:rsid w:val="003A3B3C"/>
    <w:rsid w:val="003A5B11"/>
    <w:rsid w:val="003A6028"/>
    <w:rsid w:val="003A721B"/>
    <w:rsid w:val="003A776F"/>
    <w:rsid w:val="003A7DBA"/>
    <w:rsid w:val="003B4A98"/>
    <w:rsid w:val="003B4B39"/>
    <w:rsid w:val="003B5E66"/>
    <w:rsid w:val="003B6CC4"/>
    <w:rsid w:val="003B72AD"/>
    <w:rsid w:val="003C0F86"/>
    <w:rsid w:val="003C236E"/>
    <w:rsid w:val="003C29C9"/>
    <w:rsid w:val="003C3755"/>
    <w:rsid w:val="003C45E4"/>
    <w:rsid w:val="003C52F1"/>
    <w:rsid w:val="003C65E0"/>
    <w:rsid w:val="003C79B4"/>
    <w:rsid w:val="003D0C9E"/>
    <w:rsid w:val="003D1740"/>
    <w:rsid w:val="003D1787"/>
    <w:rsid w:val="003D1F78"/>
    <w:rsid w:val="003D210F"/>
    <w:rsid w:val="003D2235"/>
    <w:rsid w:val="003D24A6"/>
    <w:rsid w:val="003D29DD"/>
    <w:rsid w:val="003D4B41"/>
    <w:rsid w:val="003D50D4"/>
    <w:rsid w:val="003D5512"/>
    <w:rsid w:val="003D5AD0"/>
    <w:rsid w:val="003D5E33"/>
    <w:rsid w:val="003D7DDA"/>
    <w:rsid w:val="003E01AC"/>
    <w:rsid w:val="003E0F93"/>
    <w:rsid w:val="003E12A5"/>
    <w:rsid w:val="003E1986"/>
    <w:rsid w:val="003E1AA6"/>
    <w:rsid w:val="003E34C4"/>
    <w:rsid w:val="003E3AA2"/>
    <w:rsid w:val="003E5084"/>
    <w:rsid w:val="003E5915"/>
    <w:rsid w:val="003E5D9E"/>
    <w:rsid w:val="003E5FA8"/>
    <w:rsid w:val="003E6690"/>
    <w:rsid w:val="003F114D"/>
    <w:rsid w:val="003F1429"/>
    <w:rsid w:val="003F1A89"/>
    <w:rsid w:val="003F2AA6"/>
    <w:rsid w:val="003F2B64"/>
    <w:rsid w:val="003F3C9B"/>
    <w:rsid w:val="003F4C3D"/>
    <w:rsid w:val="003F52C6"/>
    <w:rsid w:val="003F5364"/>
    <w:rsid w:val="003F5381"/>
    <w:rsid w:val="003F566A"/>
    <w:rsid w:val="003F640E"/>
    <w:rsid w:val="003F6F4F"/>
    <w:rsid w:val="003F7044"/>
    <w:rsid w:val="003F7A3D"/>
    <w:rsid w:val="003F7B9B"/>
    <w:rsid w:val="003F7CBF"/>
    <w:rsid w:val="003F7F7B"/>
    <w:rsid w:val="0040043C"/>
    <w:rsid w:val="00401438"/>
    <w:rsid w:val="00401789"/>
    <w:rsid w:val="00401F3D"/>
    <w:rsid w:val="00402297"/>
    <w:rsid w:val="00402D85"/>
    <w:rsid w:val="00402E80"/>
    <w:rsid w:val="00403C8F"/>
    <w:rsid w:val="00405041"/>
    <w:rsid w:val="004060B6"/>
    <w:rsid w:val="004108D0"/>
    <w:rsid w:val="00411786"/>
    <w:rsid w:val="00412E31"/>
    <w:rsid w:val="004130D3"/>
    <w:rsid w:val="004130FF"/>
    <w:rsid w:val="00415159"/>
    <w:rsid w:val="0041790D"/>
    <w:rsid w:val="00417D83"/>
    <w:rsid w:val="00420F57"/>
    <w:rsid w:val="00420F8B"/>
    <w:rsid w:val="00422C12"/>
    <w:rsid w:val="00424B08"/>
    <w:rsid w:val="00425363"/>
    <w:rsid w:val="004258D4"/>
    <w:rsid w:val="00426CA4"/>
    <w:rsid w:val="00430354"/>
    <w:rsid w:val="004312F2"/>
    <w:rsid w:val="00432111"/>
    <w:rsid w:val="0043300A"/>
    <w:rsid w:val="0043466F"/>
    <w:rsid w:val="00434BBB"/>
    <w:rsid w:val="00437553"/>
    <w:rsid w:val="00440F14"/>
    <w:rsid w:val="00441A33"/>
    <w:rsid w:val="00441FB5"/>
    <w:rsid w:val="004425FD"/>
    <w:rsid w:val="00442E98"/>
    <w:rsid w:val="00443353"/>
    <w:rsid w:val="00444042"/>
    <w:rsid w:val="00444200"/>
    <w:rsid w:val="004445D8"/>
    <w:rsid w:val="004455CF"/>
    <w:rsid w:val="00445AA5"/>
    <w:rsid w:val="00445B0F"/>
    <w:rsid w:val="0044661A"/>
    <w:rsid w:val="00446629"/>
    <w:rsid w:val="00446B5D"/>
    <w:rsid w:val="00447AE4"/>
    <w:rsid w:val="00451C47"/>
    <w:rsid w:val="00454311"/>
    <w:rsid w:val="00454A87"/>
    <w:rsid w:val="00454DA5"/>
    <w:rsid w:val="004551B6"/>
    <w:rsid w:val="00455ABB"/>
    <w:rsid w:val="0045603C"/>
    <w:rsid w:val="004560B9"/>
    <w:rsid w:val="004560F8"/>
    <w:rsid w:val="0045734A"/>
    <w:rsid w:val="004617E2"/>
    <w:rsid w:val="004630EA"/>
    <w:rsid w:val="00464146"/>
    <w:rsid w:val="004647B9"/>
    <w:rsid w:val="00465C95"/>
    <w:rsid w:val="00467561"/>
    <w:rsid w:val="004703D1"/>
    <w:rsid w:val="0047074D"/>
    <w:rsid w:val="00473E79"/>
    <w:rsid w:val="004751CA"/>
    <w:rsid w:val="00475E25"/>
    <w:rsid w:val="0047608D"/>
    <w:rsid w:val="00476609"/>
    <w:rsid w:val="0047666D"/>
    <w:rsid w:val="00476CB1"/>
    <w:rsid w:val="004773B8"/>
    <w:rsid w:val="00477EE0"/>
    <w:rsid w:val="00477F5A"/>
    <w:rsid w:val="00483996"/>
    <w:rsid w:val="00484008"/>
    <w:rsid w:val="004857D3"/>
    <w:rsid w:val="0048792D"/>
    <w:rsid w:val="004918C1"/>
    <w:rsid w:val="0049251C"/>
    <w:rsid w:val="00492C9B"/>
    <w:rsid w:val="004954EE"/>
    <w:rsid w:val="004A07D9"/>
    <w:rsid w:val="004A0C8C"/>
    <w:rsid w:val="004A1133"/>
    <w:rsid w:val="004A1DBE"/>
    <w:rsid w:val="004A2CD3"/>
    <w:rsid w:val="004A3C55"/>
    <w:rsid w:val="004B1947"/>
    <w:rsid w:val="004B2084"/>
    <w:rsid w:val="004B311D"/>
    <w:rsid w:val="004B3A2F"/>
    <w:rsid w:val="004B4533"/>
    <w:rsid w:val="004B5256"/>
    <w:rsid w:val="004B5883"/>
    <w:rsid w:val="004B6BB1"/>
    <w:rsid w:val="004B7171"/>
    <w:rsid w:val="004B735D"/>
    <w:rsid w:val="004C1C4A"/>
    <w:rsid w:val="004C1DE0"/>
    <w:rsid w:val="004C301A"/>
    <w:rsid w:val="004C3BF0"/>
    <w:rsid w:val="004C5DEA"/>
    <w:rsid w:val="004C67F9"/>
    <w:rsid w:val="004C7879"/>
    <w:rsid w:val="004D05EF"/>
    <w:rsid w:val="004D0F0F"/>
    <w:rsid w:val="004D1C50"/>
    <w:rsid w:val="004D3E79"/>
    <w:rsid w:val="004D4624"/>
    <w:rsid w:val="004D573A"/>
    <w:rsid w:val="004D588C"/>
    <w:rsid w:val="004E0E99"/>
    <w:rsid w:val="004E20A7"/>
    <w:rsid w:val="004E2350"/>
    <w:rsid w:val="004E2757"/>
    <w:rsid w:val="004E316F"/>
    <w:rsid w:val="004E49E5"/>
    <w:rsid w:val="004E77A8"/>
    <w:rsid w:val="004E7C43"/>
    <w:rsid w:val="004E7E0A"/>
    <w:rsid w:val="004F339A"/>
    <w:rsid w:val="004F4CB9"/>
    <w:rsid w:val="004F62EC"/>
    <w:rsid w:val="004F664A"/>
    <w:rsid w:val="0050078A"/>
    <w:rsid w:val="00500DED"/>
    <w:rsid w:val="0050275E"/>
    <w:rsid w:val="00502952"/>
    <w:rsid w:val="00502BB1"/>
    <w:rsid w:val="005037D7"/>
    <w:rsid w:val="005042A6"/>
    <w:rsid w:val="00504917"/>
    <w:rsid w:val="0050536B"/>
    <w:rsid w:val="0050592C"/>
    <w:rsid w:val="00505F52"/>
    <w:rsid w:val="00506D3C"/>
    <w:rsid w:val="005073CC"/>
    <w:rsid w:val="00507533"/>
    <w:rsid w:val="005110B1"/>
    <w:rsid w:val="0051156A"/>
    <w:rsid w:val="005125D3"/>
    <w:rsid w:val="00513A18"/>
    <w:rsid w:val="00513FA6"/>
    <w:rsid w:val="005151AC"/>
    <w:rsid w:val="005160EE"/>
    <w:rsid w:val="005171E0"/>
    <w:rsid w:val="005201C1"/>
    <w:rsid w:val="00520856"/>
    <w:rsid w:val="005208ED"/>
    <w:rsid w:val="00520E22"/>
    <w:rsid w:val="00521E38"/>
    <w:rsid w:val="0052350F"/>
    <w:rsid w:val="00523E9C"/>
    <w:rsid w:val="00524101"/>
    <w:rsid w:val="00524A75"/>
    <w:rsid w:val="00524D70"/>
    <w:rsid w:val="00525553"/>
    <w:rsid w:val="00526048"/>
    <w:rsid w:val="00526BBC"/>
    <w:rsid w:val="0052756C"/>
    <w:rsid w:val="00531C2B"/>
    <w:rsid w:val="00531C3F"/>
    <w:rsid w:val="005324CC"/>
    <w:rsid w:val="00532AE8"/>
    <w:rsid w:val="00533958"/>
    <w:rsid w:val="00533D66"/>
    <w:rsid w:val="00534924"/>
    <w:rsid w:val="0053538E"/>
    <w:rsid w:val="00535F87"/>
    <w:rsid w:val="0053768B"/>
    <w:rsid w:val="00537F5E"/>
    <w:rsid w:val="00540293"/>
    <w:rsid w:val="005424C0"/>
    <w:rsid w:val="0054277F"/>
    <w:rsid w:val="00542E28"/>
    <w:rsid w:val="005448FB"/>
    <w:rsid w:val="00544A5D"/>
    <w:rsid w:val="0054588E"/>
    <w:rsid w:val="00546FD2"/>
    <w:rsid w:val="00550730"/>
    <w:rsid w:val="00550DE8"/>
    <w:rsid w:val="00550E25"/>
    <w:rsid w:val="005518A4"/>
    <w:rsid w:val="00551B72"/>
    <w:rsid w:val="00551C2C"/>
    <w:rsid w:val="0055422C"/>
    <w:rsid w:val="0055579F"/>
    <w:rsid w:val="00555844"/>
    <w:rsid w:val="00555B4E"/>
    <w:rsid w:val="0055722F"/>
    <w:rsid w:val="00557B75"/>
    <w:rsid w:val="00557E68"/>
    <w:rsid w:val="005612AA"/>
    <w:rsid w:val="00561930"/>
    <w:rsid w:val="00561D90"/>
    <w:rsid w:val="00561F15"/>
    <w:rsid w:val="00562064"/>
    <w:rsid w:val="00562F5F"/>
    <w:rsid w:val="0056519B"/>
    <w:rsid w:val="0056597F"/>
    <w:rsid w:val="0056695A"/>
    <w:rsid w:val="00566B0C"/>
    <w:rsid w:val="005706FF"/>
    <w:rsid w:val="00570A64"/>
    <w:rsid w:val="00571171"/>
    <w:rsid w:val="00571CAA"/>
    <w:rsid w:val="00571E65"/>
    <w:rsid w:val="005726D2"/>
    <w:rsid w:val="00572A06"/>
    <w:rsid w:val="00573A73"/>
    <w:rsid w:val="00574F4D"/>
    <w:rsid w:val="00575092"/>
    <w:rsid w:val="00575498"/>
    <w:rsid w:val="0057593E"/>
    <w:rsid w:val="00575A54"/>
    <w:rsid w:val="0057605B"/>
    <w:rsid w:val="00576427"/>
    <w:rsid w:val="0057673A"/>
    <w:rsid w:val="005817D1"/>
    <w:rsid w:val="005831BB"/>
    <w:rsid w:val="00583385"/>
    <w:rsid w:val="005837C9"/>
    <w:rsid w:val="005840B5"/>
    <w:rsid w:val="0058534B"/>
    <w:rsid w:val="00585DFF"/>
    <w:rsid w:val="0058684C"/>
    <w:rsid w:val="0058710C"/>
    <w:rsid w:val="0058786E"/>
    <w:rsid w:val="005900E3"/>
    <w:rsid w:val="005902C9"/>
    <w:rsid w:val="005907AA"/>
    <w:rsid w:val="00590907"/>
    <w:rsid w:val="00593AF9"/>
    <w:rsid w:val="00594B8A"/>
    <w:rsid w:val="005953FC"/>
    <w:rsid w:val="005958B0"/>
    <w:rsid w:val="005966F4"/>
    <w:rsid w:val="00597296"/>
    <w:rsid w:val="005A0264"/>
    <w:rsid w:val="005A18E7"/>
    <w:rsid w:val="005A25CD"/>
    <w:rsid w:val="005A4A4E"/>
    <w:rsid w:val="005A4E08"/>
    <w:rsid w:val="005A629B"/>
    <w:rsid w:val="005A6E88"/>
    <w:rsid w:val="005A7DCB"/>
    <w:rsid w:val="005B1640"/>
    <w:rsid w:val="005B1E15"/>
    <w:rsid w:val="005B1F04"/>
    <w:rsid w:val="005B2BB1"/>
    <w:rsid w:val="005B3819"/>
    <w:rsid w:val="005B3E24"/>
    <w:rsid w:val="005B3FF2"/>
    <w:rsid w:val="005B420F"/>
    <w:rsid w:val="005B60B4"/>
    <w:rsid w:val="005B6D84"/>
    <w:rsid w:val="005B774B"/>
    <w:rsid w:val="005B7E94"/>
    <w:rsid w:val="005C0F20"/>
    <w:rsid w:val="005C1078"/>
    <w:rsid w:val="005C1A1E"/>
    <w:rsid w:val="005C213D"/>
    <w:rsid w:val="005C2C02"/>
    <w:rsid w:val="005C3242"/>
    <w:rsid w:val="005C4A95"/>
    <w:rsid w:val="005C7DBD"/>
    <w:rsid w:val="005D01CC"/>
    <w:rsid w:val="005D17DA"/>
    <w:rsid w:val="005D4D68"/>
    <w:rsid w:val="005D4E1B"/>
    <w:rsid w:val="005D6F85"/>
    <w:rsid w:val="005D7494"/>
    <w:rsid w:val="005E016B"/>
    <w:rsid w:val="005E0861"/>
    <w:rsid w:val="005E104D"/>
    <w:rsid w:val="005E12AD"/>
    <w:rsid w:val="005E1364"/>
    <w:rsid w:val="005E1691"/>
    <w:rsid w:val="005E1F34"/>
    <w:rsid w:val="005E2553"/>
    <w:rsid w:val="005E2813"/>
    <w:rsid w:val="005E35EF"/>
    <w:rsid w:val="005E589F"/>
    <w:rsid w:val="005E656E"/>
    <w:rsid w:val="005E67A2"/>
    <w:rsid w:val="005E6AAB"/>
    <w:rsid w:val="005F06D5"/>
    <w:rsid w:val="005F1014"/>
    <w:rsid w:val="005F1344"/>
    <w:rsid w:val="005F1B9B"/>
    <w:rsid w:val="005F32B1"/>
    <w:rsid w:val="005F4B14"/>
    <w:rsid w:val="005F5011"/>
    <w:rsid w:val="005F6007"/>
    <w:rsid w:val="005F68DC"/>
    <w:rsid w:val="005F7518"/>
    <w:rsid w:val="0060078C"/>
    <w:rsid w:val="00600AD7"/>
    <w:rsid w:val="00601C76"/>
    <w:rsid w:val="00604168"/>
    <w:rsid w:val="006053C9"/>
    <w:rsid w:val="006063CD"/>
    <w:rsid w:val="006065F4"/>
    <w:rsid w:val="0060671F"/>
    <w:rsid w:val="00606820"/>
    <w:rsid w:val="00611425"/>
    <w:rsid w:val="00611A25"/>
    <w:rsid w:val="0061202C"/>
    <w:rsid w:val="00612345"/>
    <w:rsid w:val="00612AC6"/>
    <w:rsid w:val="00612ED8"/>
    <w:rsid w:val="00613289"/>
    <w:rsid w:val="006133F2"/>
    <w:rsid w:val="00613466"/>
    <w:rsid w:val="00614BB4"/>
    <w:rsid w:val="00615EB7"/>
    <w:rsid w:val="00617225"/>
    <w:rsid w:val="0062127B"/>
    <w:rsid w:val="0062136B"/>
    <w:rsid w:val="00622DB7"/>
    <w:rsid w:val="00626080"/>
    <w:rsid w:val="00630283"/>
    <w:rsid w:val="006350E1"/>
    <w:rsid w:val="00636553"/>
    <w:rsid w:val="00636AB4"/>
    <w:rsid w:val="00636F41"/>
    <w:rsid w:val="006448E2"/>
    <w:rsid w:val="006469CD"/>
    <w:rsid w:val="00646D1C"/>
    <w:rsid w:val="00646EFC"/>
    <w:rsid w:val="0065078C"/>
    <w:rsid w:val="00651378"/>
    <w:rsid w:val="006541AA"/>
    <w:rsid w:val="0065438D"/>
    <w:rsid w:val="006562B9"/>
    <w:rsid w:val="0065701C"/>
    <w:rsid w:val="00660998"/>
    <w:rsid w:val="00661898"/>
    <w:rsid w:val="00661DA9"/>
    <w:rsid w:val="0066283B"/>
    <w:rsid w:val="00662C7F"/>
    <w:rsid w:val="00665288"/>
    <w:rsid w:val="006707A6"/>
    <w:rsid w:val="0067208B"/>
    <w:rsid w:val="00674194"/>
    <w:rsid w:val="00675447"/>
    <w:rsid w:val="0067618F"/>
    <w:rsid w:val="006763A4"/>
    <w:rsid w:val="00676743"/>
    <w:rsid w:val="006776D3"/>
    <w:rsid w:val="00677B01"/>
    <w:rsid w:val="00680374"/>
    <w:rsid w:val="00680607"/>
    <w:rsid w:val="0068222A"/>
    <w:rsid w:val="00685C70"/>
    <w:rsid w:val="00687086"/>
    <w:rsid w:val="00687238"/>
    <w:rsid w:val="00687574"/>
    <w:rsid w:val="00692AAD"/>
    <w:rsid w:val="00693434"/>
    <w:rsid w:val="0069401B"/>
    <w:rsid w:val="0069427F"/>
    <w:rsid w:val="00694339"/>
    <w:rsid w:val="0069504A"/>
    <w:rsid w:val="006957C5"/>
    <w:rsid w:val="006958AF"/>
    <w:rsid w:val="0069637E"/>
    <w:rsid w:val="00696EA4"/>
    <w:rsid w:val="006A0425"/>
    <w:rsid w:val="006A24FF"/>
    <w:rsid w:val="006A25E4"/>
    <w:rsid w:val="006A261F"/>
    <w:rsid w:val="006A365E"/>
    <w:rsid w:val="006A402B"/>
    <w:rsid w:val="006A4254"/>
    <w:rsid w:val="006A65A8"/>
    <w:rsid w:val="006B22DD"/>
    <w:rsid w:val="006B2CC7"/>
    <w:rsid w:val="006B3AB0"/>
    <w:rsid w:val="006B4103"/>
    <w:rsid w:val="006B41DE"/>
    <w:rsid w:val="006B536D"/>
    <w:rsid w:val="006B777A"/>
    <w:rsid w:val="006B7B40"/>
    <w:rsid w:val="006B7DE2"/>
    <w:rsid w:val="006C0660"/>
    <w:rsid w:val="006C06AD"/>
    <w:rsid w:val="006C08E7"/>
    <w:rsid w:val="006C11EF"/>
    <w:rsid w:val="006C1921"/>
    <w:rsid w:val="006C1A80"/>
    <w:rsid w:val="006C1C2B"/>
    <w:rsid w:val="006C4072"/>
    <w:rsid w:val="006C43F8"/>
    <w:rsid w:val="006C5E4D"/>
    <w:rsid w:val="006C604E"/>
    <w:rsid w:val="006C6E2F"/>
    <w:rsid w:val="006D2AD9"/>
    <w:rsid w:val="006D2D3C"/>
    <w:rsid w:val="006D3097"/>
    <w:rsid w:val="006D3778"/>
    <w:rsid w:val="006D46E5"/>
    <w:rsid w:val="006D5EEE"/>
    <w:rsid w:val="006D67DE"/>
    <w:rsid w:val="006D6BC3"/>
    <w:rsid w:val="006E026E"/>
    <w:rsid w:val="006E081E"/>
    <w:rsid w:val="006E2344"/>
    <w:rsid w:val="006E3813"/>
    <w:rsid w:val="006F0566"/>
    <w:rsid w:val="006F0EC6"/>
    <w:rsid w:val="006F28B8"/>
    <w:rsid w:val="006F2F84"/>
    <w:rsid w:val="006F39F4"/>
    <w:rsid w:val="006F3B63"/>
    <w:rsid w:val="006F4921"/>
    <w:rsid w:val="006F5F58"/>
    <w:rsid w:val="006F627A"/>
    <w:rsid w:val="006F63F3"/>
    <w:rsid w:val="006F646B"/>
    <w:rsid w:val="00701A9B"/>
    <w:rsid w:val="00703026"/>
    <w:rsid w:val="007041E1"/>
    <w:rsid w:val="007055F2"/>
    <w:rsid w:val="007056C6"/>
    <w:rsid w:val="00705C6C"/>
    <w:rsid w:val="0071084E"/>
    <w:rsid w:val="00711538"/>
    <w:rsid w:val="007115CD"/>
    <w:rsid w:val="00713853"/>
    <w:rsid w:val="00714C91"/>
    <w:rsid w:val="0071519C"/>
    <w:rsid w:val="007155AA"/>
    <w:rsid w:val="00717022"/>
    <w:rsid w:val="00717EFE"/>
    <w:rsid w:val="00720AE9"/>
    <w:rsid w:val="00722D31"/>
    <w:rsid w:val="0072314F"/>
    <w:rsid w:val="007240FE"/>
    <w:rsid w:val="007245C4"/>
    <w:rsid w:val="00727694"/>
    <w:rsid w:val="0073028B"/>
    <w:rsid w:val="007307F6"/>
    <w:rsid w:val="00731D70"/>
    <w:rsid w:val="00731EC0"/>
    <w:rsid w:val="007334C8"/>
    <w:rsid w:val="00734524"/>
    <w:rsid w:val="00734721"/>
    <w:rsid w:val="00734C28"/>
    <w:rsid w:val="00734D32"/>
    <w:rsid w:val="00734E60"/>
    <w:rsid w:val="007369D7"/>
    <w:rsid w:val="0073743A"/>
    <w:rsid w:val="00740F10"/>
    <w:rsid w:val="0074175C"/>
    <w:rsid w:val="0074295E"/>
    <w:rsid w:val="00742E20"/>
    <w:rsid w:val="0074369A"/>
    <w:rsid w:val="00743FFE"/>
    <w:rsid w:val="0074528E"/>
    <w:rsid w:val="00745C05"/>
    <w:rsid w:val="00746306"/>
    <w:rsid w:val="00746504"/>
    <w:rsid w:val="00747CDB"/>
    <w:rsid w:val="0075016E"/>
    <w:rsid w:val="00750D19"/>
    <w:rsid w:val="0075131A"/>
    <w:rsid w:val="007514B5"/>
    <w:rsid w:val="00752B02"/>
    <w:rsid w:val="0075493D"/>
    <w:rsid w:val="00754DB2"/>
    <w:rsid w:val="007552E0"/>
    <w:rsid w:val="00755B7B"/>
    <w:rsid w:val="007560B0"/>
    <w:rsid w:val="00756536"/>
    <w:rsid w:val="00761503"/>
    <w:rsid w:val="00761ADD"/>
    <w:rsid w:val="00761E08"/>
    <w:rsid w:val="0076261C"/>
    <w:rsid w:val="007633C6"/>
    <w:rsid w:val="007633DB"/>
    <w:rsid w:val="0076556C"/>
    <w:rsid w:val="00765B00"/>
    <w:rsid w:val="007668B3"/>
    <w:rsid w:val="00766F10"/>
    <w:rsid w:val="00767479"/>
    <w:rsid w:val="00767639"/>
    <w:rsid w:val="00767C38"/>
    <w:rsid w:val="00772448"/>
    <w:rsid w:val="00772C44"/>
    <w:rsid w:val="00772F27"/>
    <w:rsid w:val="00773D49"/>
    <w:rsid w:val="00774383"/>
    <w:rsid w:val="0077775D"/>
    <w:rsid w:val="00781082"/>
    <w:rsid w:val="00783148"/>
    <w:rsid w:val="0078354D"/>
    <w:rsid w:val="00783BC9"/>
    <w:rsid w:val="0078569D"/>
    <w:rsid w:val="007870FA"/>
    <w:rsid w:val="00787678"/>
    <w:rsid w:val="00790710"/>
    <w:rsid w:val="0079150C"/>
    <w:rsid w:val="00791663"/>
    <w:rsid w:val="00792A59"/>
    <w:rsid w:val="00792B9C"/>
    <w:rsid w:val="00792FE7"/>
    <w:rsid w:val="00793989"/>
    <w:rsid w:val="00797986"/>
    <w:rsid w:val="00797EEF"/>
    <w:rsid w:val="007A01B0"/>
    <w:rsid w:val="007A02AA"/>
    <w:rsid w:val="007A1FD9"/>
    <w:rsid w:val="007A47D7"/>
    <w:rsid w:val="007A5088"/>
    <w:rsid w:val="007A6F8E"/>
    <w:rsid w:val="007A70F6"/>
    <w:rsid w:val="007A7880"/>
    <w:rsid w:val="007A7D73"/>
    <w:rsid w:val="007B0E98"/>
    <w:rsid w:val="007B1EC8"/>
    <w:rsid w:val="007B2A75"/>
    <w:rsid w:val="007B3120"/>
    <w:rsid w:val="007B47CF"/>
    <w:rsid w:val="007B4BBC"/>
    <w:rsid w:val="007B4ED1"/>
    <w:rsid w:val="007B799F"/>
    <w:rsid w:val="007C13D5"/>
    <w:rsid w:val="007C1ED4"/>
    <w:rsid w:val="007C34E6"/>
    <w:rsid w:val="007C3EE4"/>
    <w:rsid w:val="007C3EEB"/>
    <w:rsid w:val="007C419A"/>
    <w:rsid w:val="007C43FE"/>
    <w:rsid w:val="007C4463"/>
    <w:rsid w:val="007C4D0A"/>
    <w:rsid w:val="007C5364"/>
    <w:rsid w:val="007C6441"/>
    <w:rsid w:val="007D02F5"/>
    <w:rsid w:val="007D0386"/>
    <w:rsid w:val="007D07C5"/>
    <w:rsid w:val="007D1072"/>
    <w:rsid w:val="007D1551"/>
    <w:rsid w:val="007D2D68"/>
    <w:rsid w:val="007D2E08"/>
    <w:rsid w:val="007D3A13"/>
    <w:rsid w:val="007D4318"/>
    <w:rsid w:val="007D454D"/>
    <w:rsid w:val="007D51B4"/>
    <w:rsid w:val="007D57FE"/>
    <w:rsid w:val="007D6D7A"/>
    <w:rsid w:val="007D7547"/>
    <w:rsid w:val="007E0F19"/>
    <w:rsid w:val="007E1020"/>
    <w:rsid w:val="007E1132"/>
    <w:rsid w:val="007E22B8"/>
    <w:rsid w:val="007E36ED"/>
    <w:rsid w:val="007E3D8A"/>
    <w:rsid w:val="007E54BE"/>
    <w:rsid w:val="007E56B7"/>
    <w:rsid w:val="007E580B"/>
    <w:rsid w:val="007E5B7F"/>
    <w:rsid w:val="007E7162"/>
    <w:rsid w:val="007E7C80"/>
    <w:rsid w:val="007E7FC6"/>
    <w:rsid w:val="007F1B50"/>
    <w:rsid w:val="007F2A65"/>
    <w:rsid w:val="007F2B78"/>
    <w:rsid w:val="007F3D30"/>
    <w:rsid w:val="007F4B80"/>
    <w:rsid w:val="007F4D07"/>
    <w:rsid w:val="007F5504"/>
    <w:rsid w:val="007F657F"/>
    <w:rsid w:val="007F785D"/>
    <w:rsid w:val="007F78E0"/>
    <w:rsid w:val="00800932"/>
    <w:rsid w:val="00801750"/>
    <w:rsid w:val="00801B37"/>
    <w:rsid w:val="00802687"/>
    <w:rsid w:val="008035CC"/>
    <w:rsid w:val="0080428E"/>
    <w:rsid w:val="008055C6"/>
    <w:rsid w:val="0080704F"/>
    <w:rsid w:val="00807276"/>
    <w:rsid w:val="00807B36"/>
    <w:rsid w:val="00810968"/>
    <w:rsid w:val="00812158"/>
    <w:rsid w:val="00812FA1"/>
    <w:rsid w:val="00812FFF"/>
    <w:rsid w:val="00815A9B"/>
    <w:rsid w:val="008167F5"/>
    <w:rsid w:val="00816966"/>
    <w:rsid w:val="00820E6A"/>
    <w:rsid w:val="00821101"/>
    <w:rsid w:val="008212BE"/>
    <w:rsid w:val="0082143C"/>
    <w:rsid w:val="008227A6"/>
    <w:rsid w:val="00823828"/>
    <w:rsid w:val="0082441F"/>
    <w:rsid w:val="0082497B"/>
    <w:rsid w:val="00824C23"/>
    <w:rsid w:val="00831337"/>
    <w:rsid w:val="00831D2C"/>
    <w:rsid w:val="00833058"/>
    <w:rsid w:val="0083693C"/>
    <w:rsid w:val="0083761F"/>
    <w:rsid w:val="008414E9"/>
    <w:rsid w:val="008417AB"/>
    <w:rsid w:val="00842CAB"/>
    <w:rsid w:val="00842CC0"/>
    <w:rsid w:val="00844F3E"/>
    <w:rsid w:val="00845598"/>
    <w:rsid w:val="00845DAA"/>
    <w:rsid w:val="00846022"/>
    <w:rsid w:val="008466F3"/>
    <w:rsid w:val="00846D09"/>
    <w:rsid w:val="00846DB1"/>
    <w:rsid w:val="008508DE"/>
    <w:rsid w:val="00851DAE"/>
    <w:rsid w:val="00851FC0"/>
    <w:rsid w:val="008521B1"/>
    <w:rsid w:val="00852833"/>
    <w:rsid w:val="00853324"/>
    <w:rsid w:val="00853450"/>
    <w:rsid w:val="008534B3"/>
    <w:rsid w:val="00853D73"/>
    <w:rsid w:val="00853DFD"/>
    <w:rsid w:val="008541DA"/>
    <w:rsid w:val="00855072"/>
    <w:rsid w:val="00855E78"/>
    <w:rsid w:val="00856CE6"/>
    <w:rsid w:val="00856F30"/>
    <w:rsid w:val="00857F36"/>
    <w:rsid w:val="0086015A"/>
    <w:rsid w:val="00860935"/>
    <w:rsid w:val="00860C32"/>
    <w:rsid w:val="0086298F"/>
    <w:rsid w:val="008638D3"/>
    <w:rsid w:val="00863CB6"/>
    <w:rsid w:val="008644A4"/>
    <w:rsid w:val="00864653"/>
    <w:rsid w:val="00864E69"/>
    <w:rsid w:val="00865A32"/>
    <w:rsid w:val="008660CC"/>
    <w:rsid w:val="00866FF4"/>
    <w:rsid w:val="0087046B"/>
    <w:rsid w:val="00870A78"/>
    <w:rsid w:val="00872099"/>
    <w:rsid w:val="008722D8"/>
    <w:rsid w:val="008723C7"/>
    <w:rsid w:val="00872530"/>
    <w:rsid w:val="008729AB"/>
    <w:rsid w:val="00873CF9"/>
    <w:rsid w:val="00874CEF"/>
    <w:rsid w:val="00874EA8"/>
    <w:rsid w:val="00874FA7"/>
    <w:rsid w:val="008757F6"/>
    <w:rsid w:val="00877549"/>
    <w:rsid w:val="0088094D"/>
    <w:rsid w:val="0088098B"/>
    <w:rsid w:val="008809A4"/>
    <w:rsid w:val="0088178A"/>
    <w:rsid w:val="0088306A"/>
    <w:rsid w:val="00883C1C"/>
    <w:rsid w:val="00883CF8"/>
    <w:rsid w:val="0088508D"/>
    <w:rsid w:val="00885224"/>
    <w:rsid w:val="00885298"/>
    <w:rsid w:val="00885FEF"/>
    <w:rsid w:val="00886364"/>
    <w:rsid w:val="008867E1"/>
    <w:rsid w:val="008871E2"/>
    <w:rsid w:val="00887B82"/>
    <w:rsid w:val="00890803"/>
    <w:rsid w:val="00891181"/>
    <w:rsid w:val="00891F3C"/>
    <w:rsid w:val="00892832"/>
    <w:rsid w:val="00893642"/>
    <w:rsid w:val="00893F5C"/>
    <w:rsid w:val="00894A5E"/>
    <w:rsid w:val="00895323"/>
    <w:rsid w:val="008961AE"/>
    <w:rsid w:val="0089622B"/>
    <w:rsid w:val="0089702B"/>
    <w:rsid w:val="0089715B"/>
    <w:rsid w:val="00897829"/>
    <w:rsid w:val="00897C9D"/>
    <w:rsid w:val="008A07B6"/>
    <w:rsid w:val="008A0826"/>
    <w:rsid w:val="008A0A42"/>
    <w:rsid w:val="008A1D09"/>
    <w:rsid w:val="008A2B33"/>
    <w:rsid w:val="008A3347"/>
    <w:rsid w:val="008A33EC"/>
    <w:rsid w:val="008A5FC9"/>
    <w:rsid w:val="008A67B8"/>
    <w:rsid w:val="008A72EC"/>
    <w:rsid w:val="008A7A77"/>
    <w:rsid w:val="008A7E7D"/>
    <w:rsid w:val="008B1B22"/>
    <w:rsid w:val="008B1E03"/>
    <w:rsid w:val="008B24CD"/>
    <w:rsid w:val="008B25B5"/>
    <w:rsid w:val="008B31C9"/>
    <w:rsid w:val="008B4A1F"/>
    <w:rsid w:val="008B4C78"/>
    <w:rsid w:val="008B5643"/>
    <w:rsid w:val="008B59E6"/>
    <w:rsid w:val="008B63A2"/>
    <w:rsid w:val="008B696B"/>
    <w:rsid w:val="008B6C40"/>
    <w:rsid w:val="008B7AAB"/>
    <w:rsid w:val="008B7CB2"/>
    <w:rsid w:val="008C15D7"/>
    <w:rsid w:val="008C33AC"/>
    <w:rsid w:val="008C47DD"/>
    <w:rsid w:val="008C548C"/>
    <w:rsid w:val="008C5C61"/>
    <w:rsid w:val="008C5F0D"/>
    <w:rsid w:val="008C6420"/>
    <w:rsid w:val="008D11A4"/>
    <w:rsid w:val="008D3423"/>
    <w:rsid w:val="008D3525"/>
    <w:rsid w:val="008D425C"/>
    <w:rsid w:val="008D588B"/>
    <w:rsid w:val="008D5F8D"/>
    <w:rsid w:val="008D646D"/>
    <w:rsid w:val="008D77F3"/>
    <w:rsid w:val="008D784B"/>
    <w:rsid w:val="008D7C96"/>
    <w:rsid w:val="008E0345"/>
    <w:rsid w:val="008E1695"/>
    <w:rsid w:val="008E4525"/>
    <w:rsid w:val="008E47B7"/>
    <w:rsid w:val="008E5025"/>
    <w:rsid w:val="008E58C0"/>
    <w:rsid w:val="008E6A5A"/>
    <w:rsid w:val="008F02B1"/>
    <w:rsid w:val="008F0827"/>
    <w:rsid w:val="008F699E"/>
    <w:rsid w:val="008F78D3"/>
    <w:rsid w:val="00900FD3"/>
    <w:rsid w:val="0090125C"/>
    <w:rsid w:val="00901554"/>
    <w:rsid w:val="009019DD"/>
    <w:rsid w:val="00901EC4"/>
    <w:rsid w:val="009027F5"/>
    <w:rsid w:val="00903365"/>
    <w:rsid w:val="009055A7"/>
    <w:rsid w:val="00907295"/>
    <w:rsid w:val="00907ECB"/>
    <w:rsid w:val="00910DAF"/>
    <w:rsid w:val="00910EA6"/>
    <w:rsid w:val="009125A9"/>
    <w:rsid w:val="00912A01"/>
    <w:rsid w:val="00913074"/>
    <w:rsid w:val="00913D47"/>
    <w:rsid w:val="0091410C"/>
    <w:rsid w:val="00915CA0"/>
    <w:rsid w:val="00920E53"/>
    <w:rsid w:val="00920E7D"/>
    <w:rsid w:val="0092124E"/>
    <w:rsid w:val="00921C01"/>
    <w:rsid w:val="00921C81"/>
    <w:rsid w:val="00922068"/>
    <w:rsid w:val="00922D42"/>
    <w:rsid w:val="009237E6"/>
    <w:rsid w:val="0092426F"/>
    <w:rsid w:val="009242DB"/>
    <w:rsid w:val="00924640"/>
    <w:rsid w:val="00924D9D"/>
    <w:rsid w:val="00925BCC"/>
    <w:rsid w:val="00925F19"/>
    <w:rsid w:val="00926155"/>
    <w:rsid w:val="009261B2"/>
    <w:rsid w:val="00926BF6"/>
    <w:rsid w:val="00927156"/>
    <w:rsid w:val="009272D9"/>
    <w:rsid w:val="00931584"/>
    <w:rsid w:val="009324AE"/>
    <w:rsid w:val="00932532"/>
    <w:rsid w:val="0093272A"/>
    <w:rsid w:val="00932976"/>
    <w:rsid w:val="00933574"/>
    <w:rsid w:val="009347A9"/>
    <w:rsid w:val="00934E21"/>
    <w:rsid w:val="0093676F"/>
    <w:rsid w:val="00936E59"/>
    <w:rsid w:val="009376CF"/>
    <w:rsid w:val="009377C8"/>
    <w:rsid w:val="00940236"/>
    <w:rsid w:val="009404EE"/>
    <w:rsid w:val="0094140D"/>
    <w:rsid w:val="00942249"/>
    <w:rsid w:val="00942782"/>
    <w:rsid w:val="00943AD0"/>
    <w:rsid w:val="00944E97"/>
    <w:rsid w:val="00946A96"/>
    <w:rsid w:val="00950031"/>
    <w:rsid w:val="0095033B"/>
    <w:rsid w:val="00950C67"/>
    <w:rsid w:val="00950D3D"/>
    <w:rsid w:val="00951788"/>
    <w:rsid w:val="00954A3C"/>
    <w:rsid w:val="00954A4F"/>
    <w:rsid w:val="00954BC4"/>
    <w:rsid w:val="00957823"/>
    <w:rsid w:val="00957FB7"/>
    <w:rsid w:val="009625BC"/>
    <w:rsid w:val="009631A3"/>
    <w:rsid w:val="00963E44"/>
    <w:rsid w:val="009651AC"/>
    <w:rsid w:val="009657A8"/>
    <w:rsid w:val="0096595A"/>
    <w:rsid w:val="00966356"/>
    <w:rsid w:val="0097069B"/>
    <w:rsid w:val="00970899"/>
    <w:rsid w:val="00971086"/>
    <w:rsid w:val="00971EB0"/>
    <w:rsid w:val="00975307"/>
    <w:rsid w:val="00975F5F"/>
    <w:rsid w:val="00976320"/>
    <w:rsid w:val="00976BF0"/>
    <w:rsid w:val="00980535"/>
    <w:rsid w:val="009808F4"/>
    <w:rsid w:val="0098191E"/>
    <w:rsid w:val="00981AD3"/>
    <w:rsid w:val="0098233B"/>
    <w:rsid w:val="0098376F"/>
    <w:rsid w:val="00986BF0"/>
    <w:rsid w:val="00987074"/>
    <w:rsid w:val="00987BFD"/>
    <w:rsid w:val="0099128D"/>
    <w:rsid w:val="00992A8D"/>
    <w:rsid w:val="0099329A"/>
    <w:rsid w:val="00993AFE"/>
    <w:rsid w:val="00994E10"/>
    <w:rsid w:val="00995FAE"/>
    <w:rsid w:val="009A168C"/>
    <w:rsid w:val="009A2090"/>
    <w:rsid w:val="009A2535"/>
    <w:rsid w:val="009A2A17"/>
    <w:rsid w:val="009A2B4B"/>
    <w:rsid w:val="009A2CD1"/>
    <w:rsid w:val="009A332A"/>
    <w:rsid w:val="009A5059"/>
    <w:rsid w:val="009A587F"/>
    <w:rsid w:val="009A6C8D"/>
    <w:rsid w:val="009A6DBB"/>
    <w:rsid w:val="009A6E22"/>
    <w:rsid w:val="009A76F0"/>
    <w:rsid w:val="009A7B5C"/>
    <w:rsid w:val="009B0499"/>
    <w:rsid w:val="009B0934"/>
    <w:rsid w:val="009B1047"/>
    <w:rsid w:val="009B2B30"/>
    <w:rsid w:val="009B66C1"/>
    <w:rsid w:val="009B6B4F"/>
    <w:rsid w:val="009B6E2A"/>
    <w:rsid w:val="009B7108"/>
    <w:rsid w:val="009C1252"/>
    <w:rsid w:val="009C3830"/>
    <w:rsid w:val="009C3C1B"/>
    <w:rsid w:val="009C76BD"/>
    <w:rsid w:val="009C7B02"/>
    <w:rsid w:val="009D2005"/>
    <w:rsid w:val="009D3057"/>
    <w:rsid w:val="009D44C7"/>
    <w:rsid w:val="009D4840"/>
    <w:rsid w:val="009D5FA7"/>
    <w:rsid w:val="009E07C3"/>
    <w:rsid w:val="009E0BE2"/>
    <w:rsid w:val="009E14CA"/>
    <w:rsid w:val="009E1B02"/>
    <w:rsid w:val="009E1E56"/>
    <w:rsid w:val="009E30A2"/>
    <w:rsid w:val="009E3245"/>
    <w:rsid w:val="009E3476"/>
    <w:rsid w:val="009E347A"/>
    <w:rsid w:val="009E4E85"/>
    <w:rsid w:val="009E5214"/>
    <w:rsid w:val="009E71C6"/>
    <w:rsid w:val="009E75BC"/>
    <w:rsid w:val="009F011E"/>
    <w:rsid w:val="009F0C15"/>
    <w:rsid w:val="009F45DA"/>
    <w:rsid w:val="009F6658"/>
    <w:rsid w:val="009F67B4"/>
    <w:rsid w:val="009F6A85"/>
    <w:rsid w:val="009F7639"/>
    <w:rsid w:val="00A0028D"/>
    <w:rsid w:val="00A0056D"/>
    <w:rsid w:val="00A0095A"/>
    <w:rsid w:val="00A00A4B"/>
    <w:rsid w:val="00A0166A"/>
    <w:rsid w:val="00A01E1F"/>
    <w:rsid w:val="00A05180"/>
    <w:rsid w:val="00A05335"/>
    <w:rsid w:val="00A0548A"/>
    <w:rsid w:val="00A06986"/>
    <w:rsid w:val="00A074BD"/>
    <w:rsid w:val="00A07B5C"/>
    <w:rsid w:val="00A10F99"/>
    <w:rsid w:val="00A11A1F"/>
    <w:rsid w:val="00A12A60"/>
    <w:rsid w:val="00A13065"/>
    <w:rsid w:val="00A132CB"/>
    <w:rsid w:val="00A142AD"/>
    <w:rsid w:val="00A14754"/>
    <w:rsid w:val="00A148A7"/>
    <w:rsid w:val="00A14C44"/>
    <w:rsid w:val="00A1657B"/>
    <w:rsid w:val="00A16787"/>
    <w:rsid w:val="00A16F7A"/>
    <w:rsid w:val="00A1735C"/>
    <w:rsid w:val="00A2133C"/>
    <w:rsid w:val="00A21F21"/>
    <w:rsid w:val="00A22BF5"/>
    <w:rsid w:val="00A23994"/>
    <w:rsid w:val="00A23AA8"/>
    <w:rsid w:val="00A2473A"/>
    <w:rsid w:val="00A25992"/>
    <w:rsid w:val="00A26494"/>
    <w:rsid w:val="00A269C7"/>
    <w:rsid w:val="00A26C18"/>
    <w:rsid w:val="00A32157"/>
    <w:rsid w:val="00A322FD"/>
    <w:rsid w:val="00A32D3B"/>
    <w:rsid w:val="00A3511E"/>
    <w:rsid w:val="00A355B3"/>
    <w:rsid w:val="00A35B39"/>
    <w:rsid w:val="00A363C6"/>
    <w:rsid w:val="00A36E08"/>
    <w:rsid w:val="00A373B1"/>
    <w:rsid w:val="00A373D2"/>
    <w:rsid w:val="00A40191"/>
    <w:rsid w:val="00A41FB2"/>
    <w:rsid w:val="00A422E2"/>
    <w:rsid w:val="00A42B11"/>
    <w:rsid w:val="00A433B8"/>
    <w:rsid w:val="00A43736"/>
    <w:rsid w:val="00A43BA7"/>
    <w:rsid w:val="00A4435A"/>
    <w:rsid w:val="00A4490D"/>
    <w:rsid w:val="00A45DD5"/>
    <w:rsid w:val="00A4615A"/>
    <w:rsid w:val="00A46619"/>
    <w:rsid w:val="00A46AC3"/>
    <w:rsid w:val="00A46FDA"/>
    <w:rsid w:val="00A478A1"/>
    <w:rsid w:val="00A47AF5"/>
    <w:rsid w:val="00A5039F"/>
    <w:rsid w:val="00A506AB"/>
    <w:rsid w:val="00A516D9"/>
    <w:rsid w:val="00A51707"/>
    <w:rsid w:val="00A52043"/>
    <w:rsid w:val="00A526CA"/>
    <w:rsid w:val="00A53A41"/>
    <w:rsid w:val="00A53F98"/>
    <w:rsid w:val="00A5416B"/>
    <w:rsid w:val="00A54579"/>
    <w:rsid w:val="00A54890"/>
    <w:rsid w:val="00A5796A"/>
    <w:rsid w:val="00A57E52"/>
    <w:rsid w:val="00A60CD7"/>
    <w:rsid w:val="00A6120F"/>
    <w:rsid w:val="00A615EE"/>
    <w:rsid w:val="00A62481"/>
    <w:rsid w:val="00A6313D"/>
    <w:rsid w:val="00A64AEA"/>
    <w:rsid w:val="00A64D66"/>
    <w:rsid w:val="00A64E7E"/>
    <w:rsid w:val="00A654C5"/>
    <w:rsid w:val="00A65521"/>
    <w:rsid w:val="00A65A39"/>
    <w:rsid w:val="00A660E6"/>
    <w:rsid w:val="00A66831"/>
    <w:rsid w:val="00A66F5D"/>
    <w:rsid w:val="00A67D12"/>
    <w:rsid w:val="00A71D23"/>
    <w:rsid w:val="00A74239"/>
    <w:rsid w:val="00A76213"/>
    <w:rsid w:val="00A769EA"/>
    <w:rsid w:val="00A778AD"/>
    <w:rsid w:val="00A80051"/>
    <w:rsid w:val="00A80B97"/>
    <w:rsid w:val="00A8115A"/>
    <w:rsid w:val="00A81A56"/>
    <w:rsid w:val="00A82C58"/>
    <w:rsid w:val="00A838F1"/>
    <w:rsid w:val="00A8412C"/>
    <w:rsid w:val="00A85B41"/>
    <w:rsid w:val="00A85DE1"/>
    <w:rsid w:val="00A86FE2"/>
    <w:rsid w:val="00A870AE"/>
    <w:rsid w:val="00A872BD"/>
    <w:rsid w:val="00A87D8D"/>
    <w:rsid w:val="00A91758"/>
    <w:rsid w:val="00A92A8A"/>
    <w:rsid w:val="00A92D3E"/>
    <w:rsid w:val="00A93D10"/>
    <w:rsid w:val="00A9451F"/>
    <w:rsid w:val="00A94B89"/>
    <w:rsid w:val="00A96452"/>
    <w:rsid w:val="00A965D5"/>
    <w:rsid w:val="00A96EF8"/>
    <w:rsid w:val="00A972DF"/>
    <w:rsid w:val="00AA023F"/>
    <w:rsid w:val="00AA1171"/>
    <w:rsid w:val="00AA1752"/>
    <w:rsid w:val="00AA1B9E"/>
    <w:rsid w:val="00AA24C6"/>
    <w:rsid w:val="00AA2C64"/>
    <w:rsid w:val="00AA2E02"/>
    <w:rsid w:val="00AA323F"/>
    <w:rsid w:val="00AA5177"/>
    <w:rsid w:val="00AA6129"/>
    <w:rsid w:val="00AA6A86"/>
    <w:rsid w:val="00AA7879"/>
    <w:rsid w:val="00AA7D9D"/>
    <w:rsid w:val="00AB0236"/>
    <w:rsid w:val="00AB052D"/>
    <w:rsid w:val="00AB27D3"/>
    <w:rsid w:val="00AB3D02"/>
    <w:rsid w:val="00AB7600"/>
    <w:rsid w:val="00AC0CAF"/>
    <w:rsid w:val="00AC0DFC"/>
    <w:rsid w:val="00AC0E51"/>
    <w:rsid w:val="00AC1D10"/>
    <w:rsid w:val="00AC2355"/>
    <w:rsid w:val="00AC392B"/>
    <w:rsid w:val="00AC46CA"/>
    <w:rsid w:val="00AC4B9F"/>
    <w:rsid w:val="00AC4CC8"/>
    <w:rsid w:val="00AC52B1"/>
    <w:rsid w:val="00AC56ED"/>
    <w:rsid w:val="00AD0B71"/>
    <w:rsid w:val="00AD1023"/>
    <w:rsid w:val="00AD35F5"/>
    <w:rsid w:val="00AD41AD"/>
    <w:rsid w:val="00AD7991"/>
    <w:rsid w:val="00AE0184"/>
    <w:rsid w:val="00AE0ECC"/>
    <w:rsid w:val="00AE1538"/>
    <w:rsid w:val="00AE18DB"/>
    <w:rsid w:val="00AE19CB"/>
    <w:rsid w:val="00AE1B9F"/>
    <w:rsid w:val="00AE21F5"/>
    <w:rsid w:val="00AE243D"/>
    <w:rsid w:val="00AE282C"/>
    <w:rsid w:val="00AE4590"/>
    <w:rsid w:val="00AE483A"/>
    <w:rsid w:val="00AE487D"/>
    <w:rsid w:val="00AE523D"/>
    <w:rsid w:val="00AE6269"/>
    <w:rsid w:val="00AE6C41"/>
    <w:rsid w:val="00AE7942"/>
    <w:rsid w:val="00AF1877"/>
    <w:rsid w:val="00AF2994"/>
    <w:rsid w:val="00AF4F2E"/>
    <w:rsid w:val="00AF66C5"/>
    <w:rsid w:val="00AF7DC9"/>
    <w:rsid w:val="00B00582"/>
    <w:rsid w:val="00B02ABE"/>
    <w:rsid w:val="00B0393B"/>
    <w:rsid w:val="00B0450B"/>
    <w:rsid w:val="00B05523"/>
    <w:rsid w:val="00B0564C"/>
    <w:rsid w:val="00B05B79"/>
    <w:rsid w:val="00B06194"/>
    <w:rsid w:val="00B10A46"/>
    <w:rsid w:val="00B10FD9"/>
    <w:rsid w:val="00B11926"/>
    <w:rsid w:val="00B11CEF"/>
    <w:rsid w:val="00B120BB"/>
    <w:rsid w:val="00B12C43"/>
    <w:rsid w:val="00B12E69"/>
    <w:rsid w:val="00B14196"/>
    <w:rsid w:val="00B14DA6"/>
    <w:rsid w:val="00B14E42"/>
    <w:rsid w:val="00B15B6A"/>
    <w:rsid w:val="00B15D70"/>
    <w:rsid w:val="00B166CB"/>
    <w:rsid w:val="00B16A5E"/>
    <w:rsid w:val="00B207E7"/>
    <w:rsid w:val="00B208C6"/>
    <w:rsid w:val="00B22FD2"/>
    <w:rsid w:val="00B25174"/>
    <w:rsid w:val="00B2674F"/>
    <w:rsid w:val="00B270C2"/>
    <w:rsid w:val="00B27FF0"/>
    <w:rsid w:val="00B3052B"/>
    <w:rsid w:val="00B31591"/>
    <w:rsid w:val="00B3170C"/>
    <w:rsid w:val="00B31C31"/>
    <w:rsid w:val="00B336B2"/>
    <w:rsid w:val="00B33ABF"/>
    <w:rsid w:val="00B33AF3"/>
    <w:rsid w:val="00B341B7"/>
    <w:rsid w:val="00B342DC"/>
    <w:rsid w:val="00B34499"/>
    <w:rsid w:val="00B3641B"/>
    <w:rsid w:val="00B36F8C"/>
    <w:rsid w:val="00B372CE"/>
    <w:rsid w:val="00B378F6"/>
    <w:rsid w:val="00B41FDB"/>
    <w:rsid w:val="00B4275F"/>
    <w:rsid w:val="00B42905"/>
    <w:rsid w:val="00B4293D"/>
    <w:rsid w:val="00B4321D"/>
    <w:rsid w:val="00B4387A"/>
    <w:rsid w:val="00B45AA3"/>
    <w:rsid w:val="00B47F96"/>
    <w:rsid w:val="00B50224"/>
    <w:rsid w:val="00B50396"/>
    <w:rsid w:val="00B512A0"/>
    <w:rsid w:val="00B520E2"/>
    <w:rsid w:val="00B52256"/>
    <w:rsid w:val="00B52941"/>
    <w:rsid w:val="00B544FF"/>
    <w:rsid w:val="00B55389"/>
    <w:rsid w:val="00B56DF7"/>
    <w:rsid w:val="00B5725C"/>
    <w:rsid w:val="00B63309"/>
    <w:rsid w:val="00B64086"/>
    <w:rsid w:val="00B641D4"/>
    <w:rsid w:val="00B647E5"/>
    <w:rsid w:val="00B64920"/>
    <w:rsid w:val="00B64B35"/>
    <w:rsid w:val="00B64E33"/>
    <w:rsid w:val="00B64F7F"/>
    <w:rsid w:val="00B6515E"/>
    <w:rsid w:val="00B653FA"/>
    <w:rsid w:val="00B65CD1"/>
    <w:rsid w:val="00B6691F"/>
    <w:rsid w:val="00B66CCC"/>
    <w:rsid w:val="00B70652"/>
    <w:rsid w:val="00B71A9B"/>
    <w:rsid w:val="00B71C46"/>
    <w:rsid w:val="00B723FC"/>
    <w:rsid w:val="00B726B9"/>
    <w:rsid w:val="00B7313E"/>
    <w:rsid w:val="00B747C6"/>
    <w:rsid w:val="00B753E2"/>
    <w:rsid w:val="00B75F63"/>
    <w:rsid w:val="00B766E6"/>
    <w:rsid w:val="00B77258"/>
    <w:rsid w:val="00B777F5"/>
    <w:rsid w:val="00B805EC"/>
    <w:rsid w:val="00B8069E"/>
    <w:rsid w:val="00B82EA1"/>
    <w:rsid w:val="00B83C37"/>
    <w:rsid w:val="00B84263"/>
    <w:rsid w:val="00B84A2C"/>
    <w:rsid w:val="00B855BB"/>
    <w:rsid w:val="00B85B27"/>
    <w:rsid w:val="00B8693E"/>
    <w:rsid w:val="00B86C37"/>
    <w:rsid w:val="00B87350"/>
    <w:rsid w:val="00B929E2"/>
    <w:rsid w:val="00B93796"/>
    <w:rsid w:val="00B9389B"/>
    <w:rsid w:val="00B9398F"/>
    <w:rsid w:val="00B94AAF"/>
    <w:rsid w:val="00B96731"/>
    <w:rsid w:val="00BA0526"/>
    <w:rsid w:val="00BA2539"/>
    <w:rsid w:val="00BA3246"/>
    <w:rsid w:val="00BA3A2B"/>
    <w:rsid w:val="00BA3C76"/>
    <w:rsid w:val="00BA6217"/>
    <w:rsid w:val="00BA625F"/>
    <w:rsid w:val="00BB009E"/>
    <w:rsid w:val="00BB020F"/>
    <w:rsid w:val="00BB0A79"/>
    <w:rsid w:val="00BB11D5"/>
    <w:rsid w:val="00BB1791"/>
    <w:rsid w:val="00BB2010"/>
    <w:rsid w:val="00BB248F"/>
    <w:rsid w:val="00BB39EC"/>
    <w:rsid w:val="00BB3FE8"/>
    <w:rsid w:val="00BB4144"/>
    <w:rsid w:val="00BB49FB"/>
    <w:rsid w:val="00BB6A61"/>
    <w:rsid w:val="00BB740F"/>
    <w:rsid w:val="00BB7B12"/>
    <w:rsid w:val="00BB7FF2"/>
    <w:rsid w:val="00BC139D"/>
    <w:rsid w:val="00BC238A"/>
    <w:rsid w:val="00BC2506"/>
    <w:rsid w:val="00BC3C2E"/>
    <w:rsid w:val="00BC4E48"/>
    <w:rsid w:val="00BC4E7D"/>
    <w:rsid w:val="00BC5B20"/>
    <w:rsid w:val="00BC6F63"/>
    <w:rsid w:val="00BD0393"/>
    <w:rsid w:val="00BD1B2D"/>
    <w:rsid w:val="00BD1E06"/>
    <w:rsid w:val="00BD209F"/>
    <w:rsid w:val="00BD2FA8"/>
    <w:rsid w:val="00BD34D0"/>
    <w:rsid w:val="00BD3A87"/>
    <w:rsid w:val="00BD74B1"/>
    <w:rsid w:val="00BD7907"/>
    <w:rsid w:val="00BD7C00"/>
    <w:rsid w:val="00BE036B"/>
    <w:rsid w:val="00BE1202"/>
    <w:rsid w:val="00BE1E9A"/>
    <w:rsid w:val="00BE4B3D"/>
    <w:rsid w:val="00BE4CB7"/>
    <w:rsid w:val="00BE656B"/>
    <w:rsid w:val="00BE6B26"/>
    <w:rsid w:val="00BE6DA0"/>
    <w:rsid w:val="00BE7926"/>
    <w:rsid w:val="00BE7F5E"/>
    <w:rsid w:val="00BF0990"/>
    <w:rsid w:val="00BF1A42"/>
    <w:rsid w:val="00BF2E26"/>
    <w:rsid w:val="00BF361D"/>
    <w:rsid w:val="00BF5A32"/>
    <w:rsid w:val="00BF742C"/>
    <w:rsid w:val="00C000C5"/>
    <w:rsid w:val="00C01C12"/>
    <w:rsid w:val="00C022B1"/>
    <w:rsid w:val="00C02541"/>
    <w:rsid w:val="00C02F61"/>
    <w:rsid w:val="00C037CC"/>
    <w:rsid w:val="00C03918"/>
    <w:rsid w:val="00C03C08"/>
    <w:rsid w:val="00C056C6"/>
    <w:rsid w:val="00C057FA"/>
    <w:rsid w:val="00C06526"/>
    <w:rsid w:val="00C07FE7"/>
    <w:rsid w:val="00C10018"/>
    <w:rsid w:val="00C127D9"/>
    <w:rsid w:val="00C140DB"/>
    <w:rsid w:val="00C1488E"/>
    <w:rsid w:val="00C15135"/>
    <w:rsid w:val="00C157E8"/>
    <w:rsid w:val="00C158DB"/>
    <w:rsid w:val="00C15FEF"/>
    <w:rsid w:val="00C1688D"/>
    <w:rsid w:val="00C17C74"/>
    <w:rsid w:val="00C20004"/>
    <w:rsid w:val="00C20293"/>
    <w:rsid w:val="00C20C6B"/>
    <w:rsid w:val="00C20F39"/>
    <w:rsid w:val="00C21737"/>
    <w:rsid w:val="00C21BF2"/>
    <w:rsid w:val="00C22C2F"/>
    <w:rsid w:val="00C235D6"/>
    <w:rsid w:val="00C23B7F"/>
    <w:rsid w:val="00C24669"/>
    <w:rsid w:val="00C24CEA"/>
    <w:rsid w:val="00C26783"/>
    <w:rsid w:val="00C27755"/>
    <w:rsid w:val="00C3006A"/>
    <w:rsid w:val="00C303C8"/>
    <w:rsid w:val="00C31409"/>
    <w:rsid w:val="00C34C51"/>
    <w:rsid w:val="00C35BF4"/>
    <w:rsid w:val="00C36230"/>
    <w:rsid w:val="00C368DA"/>
    <w:rsid w:val="00C37E8C"/>
    <w:rsid w:val="00C40181"/>
    <w:rsid w:val="00C40B33"/>
    <w:rsid w:val="00C40EED"/>
    <w:rsid w:val="00C40F3A"/>
    <w:rsid w:val="00C41BBB"/>
    <w:rsid w:val="00C4262D"/>
    <w:rsid w:val="00C43469"/>
    <w:rsid w:val="00C4412B"/>
    <w:rsid w:val="00C442C8"/>
    <w:rsid w:val="00C442E5"/>
    <w:rsid w:val="00C4438F"/>
    <w:rsid w:val="00C44452"/>
    <w:rsid w:val="00C44F43"/>
    <w:rsid w:val="00C45586"/>
    <w:rsid w:val="00C460C7"/>
    <w:rsid w:val="00C46A91"/>
    <w:rsid w:val="00C46C3C"/>
    <w:rsid w:val="00C505E9"/>
    <w:rsid w:val="00C5165D"/>
    <w:rsid w:val="00C528C4"/>
    <w:rsid w:val="00C52CBC"/>
    <w:rsid w:val="00C53156"/>
    <w:rsid w:val="00C53EEC"/>
    <w:rsid w:val="00C569D1"/>
    <w:rsid w:val="00C572AD"/>
    <w:rsid w:val="00C60C48"/>
    <w:rsid w:val="00C62D26"/>
    <w:rsid w:val="00C630D9"/>
    <w:rsid w:val="00C6388E"/>
    <w:rsid w:val="00C63EEC"/>
    <w:rsid w:val="00C6493A"/>
    <w:rsid w:val="00C64957"/>
    <w:rsid w:val="00C656C5"/>
    <w:rsid w:val="00C66D66"/>
    <w:rsid w:val="00C66EB7"/>
    <w:rsid w:val="00C67523"/>
    <w:rsid w:val="00C67B07"/>
    <w:rsid w:val="00C706C7"/>
    <w:rsid w:val="00C71456"/>
    <w:rsid w:val="00C717F3"/>
    <w:rsid w:val="00C71A60"/>
    <w:rsid w:val="00C73E08"/>
    <w:rsid w:val="00C769B7"/>
    <w:rsid w:val="00C7709C"/>
    <w:rsid w:val="00C770B1"/>
    <w:rsid w:val="00C7711B"/>
    <w:rsid w:val="00C77588"/>
    <w:rsid w:val="00C810AA"/>
    <w:rsid w:val="00C82C60"/>
    <w:rsid w:val="00C83400"/>
    <w:rsid w:val="00C8358E"/>
    <w:rsid w:val="00C83D21"/>
    <w:rsid w:val="00C85892"/>
    <w:rsid w:val="00C85EBD"/>
    <w:rsid w:val="00C87012"/>
    <w:rsid w:val="00C90073"/>
    <w:rsid w:val="00C9126E"/>
    <w:rsid w:val="00C92832"/>
    <w:rsid w:val="00C92983"/>
    <w:rsid w:val="00C9452C"/>
    <w:rsid w:val="00C957C6"/>
    <w:rsid w:val="00C95A04"/>
    <w:rsid w:val="00C95AE6"/>
    <w:rsid w:val="00C962A5"/>
    <w:rsid w:val="00C9712A"/>
    <w:rsid w:val="00CA15C4"/>
    <w:rsid w:val="00CA18CA"/>
    <w:rsid w:val="00CA2F50"/>
    <w:rsid w:val="00CA365D"/>
    <w:rsid w:val="00CA6CDD"/>
    <w:rsid w:val="00CA71C3"/>
    <w:rsid w:val="00CA7316"/>
    <w:rsid w:val="00CA7972"/>
    <w:rsid w:val="00CB0A90"/>
    <w:rsid w:val="00CB0F4D"/>
    <w:rsid w:val="00CB3109"/>
    <w:rsid w:val="00CB4925"/>
    <w:rsid w:val="00CB52CC"/>
    <w:rsid w:val="00CB5794"/>
    <w:rsid w:val="00CB6DDC"/>
    <w:rsid w:val="00CC075B"/>
    <w:rsid w:val="00CC133C"/>
    <w:rsid w:val="00CC1966"/>
    <w:rsid w:val="00CC294F"/>
    <w:rsid w:val="00CC2E96"/>
    <w:rsid w:val="00CC32E8"/>
    <w:rsid w:val="00CC4441"/>
    <w:rsid w:val="00CC49C9"/>
    <w:rsid w:val="00CC5512"/>
    <w:rsid w:val="00CC5BBC"/>
    <w:rsid w:val="00CC6096"/>
    <w:rsid w:val="00CC6A5C"/>
    <w:rsid w:val="00CC6E05"/>
    <w:rsid w:val="00CC6F48"/>
    <w:rsid w:val="00CC74F5"/>
    <w:rsid w:val="00CC763B"/>
    <w:rsid w:val="00CC7881"/>
    <w:rsid w:val="00CD035D"/>
    <w:rsid w:val="00CD1848"/>
    <w:rsid w:val="00CD2287"/>
    <w:rsid w:val="00CD4217"/>
    <w:rsid w:val="00CE1841"/>
    <w:rsid w:val="00CE2407"/>
    <w:rsid w:val="00CE3C0F"/>
    <w:rsid w:val="00CE3FA9"/>
    <w:rsid w:val="00CE44F8"/>
    <w:rsid w:val="00CE49C5"/>
    <w:rsid w:val="00CE4D0C"/>
    <w:rsid w:val="00CE50C3"/>
    <w:rsid w:val="00CE6D89"/>
    <w:rsid w:val="00CE6F4D"/>
    <w:rsid w:val="00CE79C8"/>
    <w:rsid w:val="00CF03B3"/>
    <w:rsid w:val="00CF1801"/>
    <w:rsid w:val="00CF233D"/>
    <w:rsid w:val="00CF24AD"/>
    <w:rsid w:val="00CF528C"/>
    <w:rsid w:val="00CF5AF5"/>
    <w:rsid w:val="00CF6A83"/>
    <w:rsid w:val="00CF7117"/>
    <w:rsid w:val="00CF7299"/>
    <w:rsid w:val="00D018F8"/>
    <w:rsid w:val="00D01BAC"/>
    <w:rsid w:val="00D02781"/>
    <w:rsid w:val="00D03EAB"/>
    <w:rsid w:val="00D04E38"/>
    <w:rsid w:val="00D04EE3"/>
    <w:rsid w:val="00D05600"/>
    <w:rsid w:val="00D059A4"/>
    <w:rsid w:val="00D06F5A"/>
    <w:rsid w:val="00D079AD"/>
    <w:rsid w:val="00D07D3C"/>
    <w:rsid w:val="00D07DE1"/>
    <w:rsid w:val="00D10824"/>
    <w:rsid w:val="00D112F2"/>
    <w:rsid w:val="00D1131D"/>
    <w:rsid w:val="00D12C6C"/>
    <w:rsid w:val="00D12F5C"/>
    <w:rsid w:val="00D13CCE"/>
    <w:rsid w:val="00D14335"/>
    <w:rsid w:val="00D1434C"/>
    <w:rsid w:val="00D143D0"/>
    <w:rsid w:val="00D15468"/>
    <w:rsid w:val="00D1637D"/>
    <w:rsid w:val="00D16CAD"/>
    <w:rsid w:val="00D210AE"/>
    <w:rsid w:val="00D21B16"/>
    <w:rsid w:val="00D21FCC"/>
    <w:rsid w:val="00D21FD1"/>
    <w:rsid w:val="00D220A9"/>
    <w:rsid w:val="00D22AC8"/>
    <w:rsid w:val="00D24519"/>
    <w:rsid w:val="00D24859"/>
    <w:rsid w:val="00D24AA0"/>
    <w:rsid w:val="00D25990"/>
    <w:rsid w:val="00D261DE"/>
    <w:rsid w:val="00D26895"/>
    <w:rsid w:val="00D30582"/>
    <w:rsid w:val="00D313F5"/>
    <w:rsid w:val="00D32EC9"/>
    <w:rsid w:val="00D32F08"/>
    <w:rsid w:val="00D330E6"/>
    <w:rsid w:val="00D34110"/>
    <w:rsid w:val="00D34EAB"/>
    <w:rsid w:val="00D3623A"/>
    <w:rsid w:val="00D37516"/>
    <w:rsid w:val="00D37806"/>
    <w:rsid w:val="00D37EA1"/>
    <w:rsid w:val="00D42EF2"/>
    <w:rsid w:val="00D42EFB"/>
    <w:rsid w:val="00D43ACF"/>
    <w:rsid w:val="00D442B5"/>
    <w:rsid w:val="00D443E4"/>
    <w:rsid w:val="00D452D6"/>
    <w:rsid w:val="00D46001"/>
    <w:rsid w:val="00D46ED9"/>
    <w:rsid w:val="00D51C2A"/>
    <w:rsid w:val="00D51DF8"/>
    <w:rsid w:val="00D51E2C"/>
    <w:rsid w:val="00D5295A"/>
    <w:rsid w:val="00D52A3F"/>
    <w:rsid w:val="00D538F6"/>
    <w:rsid w:val="00D54BAE"/>
    <w:rsid w:val="00D54F84"/>
    <w:rsid w:val="00D557C0"/>
    <w:rsid w:val="00D55B68"/>
    <w:rsid w:val="00D562EF"/>
    <w:rsid w:val="00D56901"/>
    <w:rsid w:val="00D56B91"/>
    <w:rsid w:val="00D56CEA"/>
    <w:rsid w:val="00D5732C"/>
    <w:rsid w:val="00D62314"/>
    <w:rsid w:val="00D62743"/>
    <w:rsid w:val="00D629A4"/>
    <w:rsid w:val="00D62DB7"/>
    <w:rsid w:val="00D6463E"/>
    <w:rsid w:val="00D649A8"/>
    <w:rsid w:val="00D6555B"/>
    <w:rsid w:val="00D65C6F"/>
    <w:rsid w:val="00D66313"/>
    <w:rsid w:val="00D668F1"/>
    <w:rsid w:val="00D669EA"/>
    <w:rsid w:val="00D67D16"/>
    <w:rsid w:val="00D70147"/>
    <w:rsid w:val="00D70CCC"/>
    <w:rsid w:val="00D70F4E"/>
    <w:rsid w:val="00D722FA"/>
    <w:rsid w:val="00D73E6D"/>
    <w:rsid w:val="00D741A0"/>
    <w:rsid w:val="00D7515D"/>
    <w:rsid w:val="00D75DAE"/>
    <w:rsid w:val="00D76262"/>
    <w:rsid w:val="00D76591"/>
    <w:rsid w:val="00D765F4"/>
    <w:rsid w:val="00D806F9"/>
    <w:rsid w:val="00D821A5"/>
    <w:rsid w:val="00D832F2"/>
    <w:rsid w:val="00D846F1"/>
    <w:rsid w:val="00D855A1"/>
    <w:rsid w:val="00D857AA"/>
    <w:rsid w:val="00D85905"/>
    <w:rsid w:val="00D877CB"/>
    <w:rsid w:val="00D902E3"/>
    <w:rsid w:val="00D9139D"/>
    <w:rsid w:val="00D92C1B"/>
    <w:rsid w:val="00D93002"/>
    <w:rsid w:val="00D93265"/>
    <w:rsid w:val="00D94B69"/>
    <w:rsid w:val="00D94C08"/>
    <w:rsid w:val="00D95838"/>
    <w:rsid w:val="00DA1FC5"/>
    <w:rsid w:val="00DA201B"/>
    <w:rsid w:val="00DA2CF2"/>
    <w:rsid w:val="00DA2FD9"/>
    <w:rsid w:val="00DA3D57"/>
    <w:rsid w:val="00DA5FDE"/>
    <w:rsid w:val="00DA6FA5"/>
    <w:rsid w:val="00DA7544"/>
    <w:rsid w:val="00DB08A3"/>
    <w:rsid w:val="00DB0ED1"/>
    <w:rsid w:val="00DB18E7"/>
    <w:rsid w:val="00DB1931"/>
    <w:rsid w:val="00DB422B"/>
    <w:rsid w:val="00DB54CE"/>
    <w:rsid w:val="00DB6219"/>
    <w:rsid w:val="00DB6B37"/>
    <w:rsid w:val="00DB7A1B"/>
    <w:rsid w:val="00DB7CEB"/>
    <w:rsid w:val="00DC20C5"/>
    <w:rsid w:val="00DC2274"/>
    <w:rsid w:val="00DC2968"/>
    <w:rsid w:val="00DC4C23"/>
    <w:rsid w:val="00DC57FE"/>
    <w:rsid w:val="00DC5F0A"/>
    <w:rsid w:val="00DC668B"/>
    <w:rsid w:val="00DC701B"/>
    <w:rsid w:val="00DC7BC8"/>
    <w:rsid w:val="00DD03E5"/>
    <w:rsid w:val="00DD0D82"/>
    <w:rsid w:val="00DD1171"/>
    <w:rsid w:val="00DD19C0"/>
    <w:rsid w:val="00DD5ECC"/>
    <w:rsid w:val="00DD6BC7"/>
    <w:rsid w:val="00DD7017"/>
    <w:rsid w:val="00DE2CEA"/>
    <w:rsid w:val="00DE3B26"/>
    <w:rsid w:val="00DE3EA0"/>
    <w:rsid w:val="00DE44F6"/>
    <w:rsid w:val="00DE4A93"/>
    <w:rsid w:val="00DE6C4E"/>
    <w:rsid w:val="00DF061F"/>
    <w:rsid w:val="00DF081D"/>
    <w:rsid w:val="00DF24C9"/>
    <w:rsid w:val="00DF541E"/>
    <w:rsid w:val="00DF56A8"/>
    <w:rsid w:val="00DF6258"/>
    <w:rsid w:val="00DF74CA"/>
    <w:rsid w:val="00E01EF4"/>
    <w:rsid w:val="00E023D5"/>
    <w:rsid w:val="00E03104"/>
    <w:rsid w:val="00E03792"/>
    <w:rsid w:val="00E03EC6"/>
    <w:rsid w:val="00E049D6"/>
    <w:rsid w:val="00E054E8"/>
    <w:rsid w:val="00E065FB"/>
    <w:rsid w:val="00E0715A"/>
    <w:rsid w:val="00E076A9"/>
    <w:rsid w:val="00E10943"/>
    <w:rsid w:val="00E113F8"/>
    <w:rsid w:val="00E12270"/>
    <w:rsid w:val="00E126BC"/>
    <w:rsid w:val="00E17607"/>
    <w:rsid w:val="00E22108"/>
    <w:rsid w:val="00E23FB1"/>
    <w:rsid w:val="00E24018"/>
    <w:rsid w:val="00E249D2"/>
    <w:rsid w:val="00E2520C"/>
    <w:rsid w:val="00E257C1"/>
    <w:rsid w:val="00E2656C"/>
    <w:rsid w:val="00E30704"/>
    <w:rsid w:val="00E30E21"/>
    <w:rsid w:val="00E3125A"/>
    <w:rsid w:val="00E31272"/>
    <w:rsid w:val="00E316C3"/>
    <w:rsid w:val="00E33056"/>
    <w:rsid w:val="00E330B5"/>
    <w:rsid w:val="00E3317B"/>
    <w:rsid w:val="00E33343"/>
    <w:rsid w:val="00E34335"/>
    <w:rsid w:val="00E346A3"/>
    <w:rsid w:val="00E349A0"/>
    <w:rsid w:val="00E37756"/>
    <w:rsid w:val="00E44905"/>
    <w:rsid w:val="00E44A16"/>
    <w:rsid w:val="00E44F78"/>
    <w:rsid w:val="00E4764D"/>
    <w:rsid w:val="00E47865"/>
    <w:rsid w:val="00E47A08"/>
    <w:rsid w:val="00E51476"/>
    <w:rsid w:val="00E51903"/>
    <w:rsid w:val="00E51AB8"/>
    <w:rsid w:val="00E52049"/>
    <w:rsid w:val="00E527F8"/>
    <w:rsid w:val="00E54864"/>
    <w:rsid w:val="00E54D67"/>
    <w:rsid w:val="00E558A7"/>
    <w:rsid w:val="00E55DD3"/>
    <w:rsid w:val="00E57272"/>
    <w:rsid w:val="00E573C4"/>
    <w:rsid w:val="00E5767E"/>
    <w:rsid w:val="00E60374"/>
    <w:rsid w:val="00E60527"/>
    <w:rsid w:val="00E61B84"/>
    <w:rsid w:val="00E6461C"/>
    <w:rsid w:val="00E64DA7"/>
    <w:rsid w:val="00E65983"/>
    <w:rsid w:val="00E65D07"/>
    <w:rsid w:val="00E65D33"/>
    <w:rsid w:val="00E66EB9"/>
    <w:rsid w:val="00E67AD5"/>
    <w:rsid w:val="00E72F90"/>
    <w:rsid w:val="00E748A5"/>
    <w:rsid w:val="00E75292"/>
    <w:rsid w:val="00E75560"/>
    <w:rsid w:val="00E75650"/>
    <w:rsid w:val="00E75AF1"/>
    <w:rsid w:val="00E7769D"/>
    <w:rsid w:val="00E80A89"/>
    <w:rsid w:val="00E8183B"/>
    <w:rsid w:val="00E81D2C"/>
    <w:rsid w:val="00E81EA3"/>
    <w:rsid w:val="00E8213C"/>
    <w:rsid w:val="00E82CE0"/>
    <w:rsid w:val="00E82EF1"/>
    <w:rsid w:val="00E83F9D"/>
    <w:rsid w:val="00E8485B"/>
    <w:rsid w:val="00E90780"/>
    <w:rsid w:val="00E93B19"/>
    <w:rsid w:val="00E947E4"/>
    <w:rsid w:val="00E94F9F"/>
    <w:rsid w:val="00E96095"/>
    <w:rsid w:val="00E96C33"/>
    <w:rsid w:val="00E97E2D"/>
    <w:rsid w:val="00EA1DB3"/>
    <w:rsid w:val="00EA214E"/>
    <w:rsid w:val="00EA2C19"/>
    <w:rsid w:val="00EA2F9A"/>
    <w:rsid w:val="00EA4757"/>
    <w:rsid w:val="00EA52AA"/>
    <w:rsid w:val="00EA56F1"/>
    <w:rsid w:val="00EA5BED"/>
    <w:rsid w:val="00EA600B"/>
    <w:rsid w:val="00EA67D6"/>
    <w:rsid w:val="00EA73DA"/>
    <w:rsid w:val="00EB1508"/>
    <w:rsid w:val="00EB28C3"/>
    <w:rsid w:val="00EB30FE"/>
    <w:rsid w:val="00EB43FA"/>
    <w:rsid w:val="00EB465E"/>
    <w:rsid w:val="00EB554C"/>
    <w:rsid w:val="00EB5664"/>
    <w:rsid w:val="00EB5C72"/>
    <w:rsid w:val="00EB6A5D"/>
    <w:rsid w:val="00EB7DE4"/>
    <w:rsid w:val="00EB7E71"/>
    <w:rsid w:val="00EC0919"/>
    <w:rsid w:val="00EC127E"/>
    <w:rsid w:val="00EC2156"/>
    <w:rsid w:val="00EC2171"/>
    <w:rsid w:val="00EC3308"/>
    <w:rsid w:val="00EC3BF5"/>
    <w:rsid w:val="00EC531C"/>
    <w:rsid w:val="00ED08A0"/>
    <w:rsid w:val="00ED0E89"/>
    <w:rsid w:val="00ED1610"/>
    <w:rsid w:val="00ED23F7"/>
    <w:rsid w:val="00ED2500"/>
    <w:rsid w:val="00ED3970"/>
    <w:rsid w:val="00ED5231"/>
    <w:rsid w:val="00ED5843"/>
    <w:rsid w:val="00ED59A8"/>
    <w:rsid w:val="00EE059F"/>
    <w:rsid w:val="00EE0B74"/>
    <w:rsid w:val="00EE2B33"/>
    <w:rsid w:val="00EE2BD3"/>
    <w:rsid w:val="00EE2E94"/>
    <w:rsid w:val="00EE3495"/>
    <w:rsid w:val="00EE4BF6"/>
    <w:rsid w:val="00EE5BF6"/>
    <w:rsid w:val="00EE5D58"/>
    <w:rsid w:val="00EE64EC"/>
    <w:rsid w:val="00EE65E5"/>
    <w:rsid w:val="00EE6EDA"/>
    <w:rsid w:val="00EF08ED"/>
    <w:rsid w:val="00EF1540"/>
    <w:rsid w:val="00EF174C"/>
    <w:rsid w:val="00EF2039"/>
    <w:rsid w:val="00EF4883"/>
    <w:rsid w:val="00EF49A8"/>
    <w:rsid w:val="00EF5101"/>
    <w:rsid w:val="00EF6EE7"/>
    <w:rsid w:val="00EF700A"/>
    <w:rsid w:val="00F012A1"/>
    <w:rsid w:val="00F03607"/>
    <w:rsid w:val="00F03CA7"/>
    <w:rsid w:val="00F03ECA"/>
    <w:rsid w:val="00F0466C"/>
    <w:rsid w:val="00F04682"/>
    <w:rsid w:val="00F049A0"/>
    <w:rsid w:val="00F05022"/>
    <w:rsid w:val="00F0506A"/>
    <w:rsid w:val="00F10427"/>
    <w:rsid w:val="00F10520"/>
    <w:rsid w:val="00F10A66"/>
    <w:rsid w:val="00F13031"/>
    <w:rsid w:val="00F13391"/>
    <w:rsid w:val="00F1488B"/>
    <w:rsid w:val="00F15359"/>
    <w:rsid w:val="00F15586"/>
    <w:rsid w:val="00F1652F"/>
    <w:rsid w:val="00F166B9"/>
    <w:rsid w:val="00F17406"/>
    <w:rsid w:val="00F1787A"/>
    <w:rsid w:val="00F20696"/>
    <w:rsid w:val="00F209B6"/>
    <w:rsid w:val="00F21B65"/>
    <w:rsid w:val="00F21C8E"/>
    <w:rsid w:val="00F222A5"/>
    <w:rsid w:val="00F22632"/>
    <w:rsid w:val="00F23AC5"/>
    <w:rsid w:val="00F246F6"/>
    <w:rsid w:val="00F24715"/>
    <w:rsid w:val="00F25109"/>
    <w:rsid w:val="00F25843"/>
    <w:rsid w:val="00F25E2C"/>
    <w:rsid w:val="00F30244"/>
    <w:rsid w:val="00F324F8"/>
    <w:rsid w:val="00F33DDA"/>
    <w:rsid w:val="00F341C8"/>
    <w:rsid w:val="00F347D3"/>
    <w:rsid w:val="00F34B8F"/>
    <w:rsid w:val="00F359B0"/>
    <w:rsid w:val="00F4143C"/>
    <w:rsid w:val="00F4236B"/>
    <w:rsid w:val="00F439A5"/>
    <w:rsid w:val="00F43C6C"/>
    <w:rsid w:val="00F44C35"/>
    <w:rsid w:val="00F4504D"/>
    <w:rsid w:val="00F459C4"/>
    <w:rsid w:val="00F46D81"/>
    <w:rsid w:val="00F46DA9"/>
    <w:rsid w:val="00F47816"/>
    <w:rsid w:val="00F501F4"/>
    <w:rsid w:val="00F50476"/>
    <w:rsid w:val="00F50D02"/>
    <w:rsid w:val="00F52CA0"/>
    <w:rsid w:val="00F54790"/>
    <w:rsid w:val="00F563E4"/>
    <w:rsid w:val="00F56CE4"/>
    <w:rsid w:val="00F56D8B"/>
    <w:rsid w:val="00F60369"/>
    <w:rsid w:val="00F60EB9"/>
    <w:rsid w:val="00F61486"/>
    <w:rsid w:val="00F63069"/>
    <w:rsid w:val="00F63186"/>
    <w:rsid w:val="00F63B80"/>
    <w:rsid w:val="00F63D04"/>
    <w:rsid w:val="00F645A7"/>
    <w:rsid w:val="00F64FA7"/>
    <w:rsid w:val="00F655D8"/>
    <w:rsid w:val="00F65AB0"/>
    <w:rsid w:val="00F676EB"/>
    <w:rsid w:val="00F70664"/>
    <w:rsid w:val="00F709D1"/>
    <w:rsid w:val="00F71DAE"/>
    <w:rsid w:val="00F731F0"/>
    <w:rsid w:val="00F73D69"/>
    <w:rsid w:val="00F74B15"/>
    <w:rsid w:val="00F74FA4"/>
    <w:rsid w:val="00F761D4"/>
    <w:rsid w:val="00F76DAE"/>
    <w:rsid w:val="00F7763C"/>
    <w:rsid w:val="00F77F13"/>
    <w:rsid w:val="00F81DE4"/>
    <w:rsid w:val="00F82E2C"/>
    <w:rsid w:val="00F83CE7"/>
    <w:rsid w:val="00F84DFC"/>
    <w:rsid w:val="00F84FFC"/>
    <w:rsid w:val="00F85B7A"/>
    <w:rsid w:val="00F867D2"/>
    <w:rsid w:val="00F878FC"/>
    <w:rsid w:val="00F87901"/>
    <w:rsid w:val="00F87E34"/>
    <w:rsid w:val="00F9307B"/>
    <w:rsid w:val="00F944F7"/>
    <w:rsid w:val="00F9512D"/>
    <w:rsid w:val="00F956A2"/>
    <w:rsid w:val="00F95A1C"/>
    <w:rsid w:val="00F95F40"/>
    <w:rsid w:val="00F962F2"/>
    <w:rsid w:val="00F968BA"/>
    <w:rsid w:val="00F97131"/>
    <w:rsid w:val="00F97BB0"/>
    <w:rsid w:val="00FA2000"/>
    <w:rsid w:val="00FA2B0D"/>
    <w:rsid w:val="00FA32A5"/>
    <w:rsid w:val="00FA3B06"/>
    <w:rsid w:val="00FA4B8E"/>
    <w:rsid w:val="00FA6C6E"/>
    <w:rsid w:val="00FB0620"/>
    <w:rsid w:val="00FB0827"/>
    <w:rsid w:val="00FB0DDE"/>
    <w:rsid w:val="00FB0E26"/>
    <w:rsid w:val="00FB1108"/>
    <w:rsid w:val="00FB1A35"/>
    <w:rsid w:val="00FB1E57"/>
    <w:rsid w:val="00FB1E7F"/>
    <w:rsid w:val="00FB2052"/>
    <w:rsid w:val="00FB343D"/>
    <w:rsid w:val="00FB3546"/>
    <w:rsid w:val="00FB3D11"/>
    <w:rsid w:val="00FB44EB"/>
    <w:rsid w:val="00FB459F"/>
    <w:rsid w:val="00FB4889"/>
    <w:rsid w:val="00FB490A"/>
    <w:rsid w:val="00FB4CCE"/>
    <w:rsid w:val="00FB4D06"/>
    <w:rsid w:val="00FB56EF"/>
    <w:rsid w:val="00FB7619"/>
    <w:rsid w:val="00FC1457"/>
    <w:rsid w:val="00FC1A35"/>
    <w:rsid w:val="00FC1AFC"/>
    <w:rsid w:val="00FC256C"/>
    <w:rsid w:val="00FC262E"/>
    <w:rsid w:val="00FC634B"/>
    <w:rsid w:val="00FC6DA6"/>
    <w:rsid w:val="00FC6F97"/>
    <w:rsid w:val="00FC7033"/>
    <w:rsid w:val="00FD0A7E"/>
    <w:rsid w:val="00FD148B"/>
    <w:rsid w:val="00FD251D"/>
    <w:rsid w:val="00FD38EE"/>
    <w:rsid w:val="00FD3C71"/>
    <w:rsid w:val="00FD3F58"/>
    <w:rsid w:val="00FD5002"/>
    <w:rsid w:val="00FD5380"/>
    <w:rsid w:val="00FD546D"/>
    <w:rsid w:val="00FD62BC"/>
    <w:rsid w:val="00FD79A3"/>
    <w:rsid w:val="00FE14E1"/>
    <w:rsid w:val="00FE2442"/>
    <w:rsid w:val="00FE2476"/>
    <w:rsid w:val="00FE29FF"/>
    <w:rsid w:val="00FE4517"/>
    <w:rsid w:val="00FE4655"/>
    <w:rsid w:val="00FE4D2C"/>
    <w:rsid w:val="00FE61A0"/>
    <w:rsid w:val="00FE667E"/>
    <w:rsid w:val="00FE66C6"/>
    <w:rsid w:val="00FE6A27"/>
    <w:rsid w:val="00FE6D2B"/>
    <w:rsid w:val="00FE77FB"/>
    <w:rsid w:val="00FF1B83"/>
    <w:rsid w:val="00FF4079"/>
    <w:rsid w:val="00FF4DDA"/>
    <w:rsid w:val="00FF592A"/>
    <w:rsid w:val="00FF7711"/>
    <w:rsid w:val="01D37F5C"/>
    <w:rsid w:val="01D91095"/>
    <w:rsid w:val="01E66FA1"/>
    <w:rsid w:val="033C1C94"/>
    <w:rsid w:val="037E429A"/>
    <w:rsid w:val="037E434F"/>
    <w:rsid w:val="03A614A8"/>
    <w:rsid w:val="03B448FC"/>
    <w:rsid w:val="04176BD3"/>
    <w:rsid w:val="043B5F86"/>
    <w:rsid w:val="046F2402"/>
    <w:rsid w:val="04891C04"/>
    <w:rsid w:val="050C0FD7"/>
    <w:rsid w:val="050D1645"/>
    <w:rsid w:val="05486176"/>
    <w:rsid w:val="054F1373"/>
    <w:rsid w:val="0590629F"/>
    <w:rsid w:val="059836D4"/>
    <w:rsid w:val="05A63C60"/>
    <w:rsid w:val="05C50509"/>
    <w:rsid w:val="05EC5190"/>
    <w:rsid w:val="05F652DD"/>
    <w:rsid w:val="069C44B9"/>
    <w:rsid w:val="06EB6852"/>
    <w:rsid w:val="076817A7"/>
    <w:rsid w:val="076E6A05"/>
    <w:rsid w:val="07A40FCE"/>
    <w:rsid w:val="084A7180"/>
    <w:rsid w:val="090B363C"/>
    <w:rsid w:val="09376B53"/>
    <w:rsid w:val="093B68E4"/>
    <w:rsid w:val="09FA6428"/>
    <w:rsid w:val="0A015EA0"/>
    <w:rsid w:val="0A59360B"/>
    <w:rsid w:val="0A62458C"/>
    <w:rsid w:val="0AB91BFF"/>
    <w:rsid w:val="0AFF3FDB"/>
    <w:rsid w:val="0B0B7302"/>
    <w:rsid w:val="0B6219C9"/>
    <w:rsid w:val="0BC12DFB"/>
    <w:rsid w:val="0BC34297"/>
    <w:rsid w:val="0BE54CF7"/>
    <w:rsid w:val="0C11508F"/>
    <w:rsid w:val="0CC5686D"/>
    <w:rsid w:val="0CDA6660"/>
    <w:rsid w:val="0D1F3E38"/>
    <w:rsid w:val="0D884F09"/>
    <w:rsid w:val="0D920A86"/>
    <w:rsid w:val="0DA17831"/>
    <w:rsid w:val="0DB731AE"/>
    <w:rsid w:val="0DB91F96"/>
    <w:rsid w:val="0DF85EFE"/>
    <w:rsid w:val="0E72586A"/>
    <w:rsid w:val="0ED42465"/>
    <w:rsid w:val="0F3876EB"/>
    <w:rsid w:val="0F7E62CB"/>
    <w:rsid w:val="10331740"/>
    <w:rsid w:val="10464FC5"/>
    <w:rsid w:val="10567691"/>
    <w:rsid w:val="10E52776"/>
    <w:rsid w:val="11246677"/>
    <w:rsid w:val="117832B4"/>
    <w:rsid w:val="11BC0F3C"/>
    <w:rsid w:val="121C5445"/>
    <w:rsid w:val="13C925DF"/>
    <w:rsid w:val="14487F0C"/>
    <w:rsid w:val="14917C30"/>
    <w:rsid w:val="14BB6E85"/>
    <w:rsid w:val="14CF2C22"/>
    <w:rsid w:val="14DA7391"/>
    <w:rsid w:val="15507E3D"/>
    <w:rsid w:val="15D34121"/>
    <w:rsid w:val="15EA0724"/>
    <w:rsid w:val="15EA54CB"/>
    <w:rsid w:val="16437CC5"/>
    <w:rsid w:val="16757A85"/>
    <w:rsid w:val="17574B2D"/>
    <w:rsid w:val="17763D88"/>
    <w:rsid w:val="179116E6"/>
    <w:rsid w:val="181072C6"/>
    <w:rsid w:val="18457A28"/>
    <w:rsid w:val="187E346F"/>
    <w:rsid w:val="18A26C4B"/>
    <w:rsid w:val="18CE21A7"/>
    <w:rsid w:val="18E55680"/>
    <w:rsid w:val="18EB1CC2"/>
    <w:rsid w:val="18FD31E8"/>
    <w:rsid w:val="196727FB"/>
    <w:rsid w:val="19D2014E"/>
    <w:rsid w:val="1ACF4FEA"/>
    <w:rsid w:val="1B0C189A"/>
    <w:rsid w:val="1B915A8C"/>
    <w:rsid w:val="1BA97954"/>
    <w:rsid w:val="1C115559"/>
    <w:rsid w:val="1D285053"/>
    <w:rsid w:val="1DA80F84"/>
    <w:rsid w:val="1E372042"/>
    <w:rsid w:val="1EDC2019"/>
    <w:rsid w:val="208938D3"/>
    <w:rsid w:val="21371830"/>
    <w:rsid w:val="21445981"/>
    <w:rsid w:val="214714D4"/>
    <w:rsid w:val="21854D79"/>
    <w:rsid w:val="220D05C1"/>
    <w:rsid w:val="225876DA"/>
    <w:rsid w:val="23451AC7"/>
    <w:rsid w:val="237D208A"/>
    <w:rsid w:val="23BB1A16"/>
    <w:rsid w:val="24942B0D"/>
    <w:rsid w:val="25BE2823"/>
    <w:rsid w:val="25C12171"/>
    <w:rsid w:val="268E4978"/>
    <w:rsid w:val="269116D6"/>
    <w:rsid w:val="27285F96"/>
    <w:rsid w:val="278F3EFF"/>
    <w:rsid w:val="27EB1E90"/>
    <w:rsid w:val="27FE0295"/>
    <w:rsid w:val="28204783"/>
    <w:rsid w:val="293D79C2"/>
    <w:rsid w:val="294B506C"/>
    <w:rsid w:val="2A6F60E3"/>
    <w:rsid w:val="2A717679"/>
    <w:rsid w:val="2B042A69"/>
    <w:rsid w:val="2B312F85"/>
    <w:rsid w:val="2B4D1177"/>
    <w:rsid w:val="2B796486"/>
    <w:rsid w:val="2DDA0A4C"/>
    <w:rsid w:val="2EB74779"/>
    <w:rsid w:val="2EC900DB"/>
    <w:rsid w:val="2EF34565"/>
    <w:rsid w:val="2F0E0657"/>
    <w:rsid w:val="2F592B87"/>
    <w:rsid w:val="2FA81A93"/>
    <w:rsid w:val="308E69C8"/>
    <w:rsid w:val="31003E8C"/>
    <w:rsid w:val="31747452"/>
    <w:rsid w:val="31F35F49"/>
    <w:rsid w:val="324B3DBB"/>
    <w:rsid w:val="325934A3"/>
    <w:rsid w:val="32807AD8"/>
    <w:rsid w:val="329B53B2"/>
    <w:rsid w:val="32D63659"/>
    <w:rsid w:val="32DC070F"/>
    <w:rsid w:val="34252142"/>
    <w:rsid w:val="34350B95"/>
    <w:rsid w:val="34A22C09"/>
    <w:rsid w:val="35331FF4"/>
    <w:rsid w:val="354C26D9"/>
    <w:rsid w:val="360465DA"/>
    <w:rsid w:val="36AA4B53"/>
    <w:rsid w:val="37184ABD"/>
    <w:rsid w:val="37BD3E16"/>
    <w:rsid w:val="37D2795D"/>
    <w:rsid w:val="38693591"/>
    <w:rsid w:val="389D0740"/>
    <w:rsid w:val="38C92FDD"/>
    <w:rsid w:val="38FE7F55"/>
    <w:rsid w:val="3A217567"/>
    <w:rsid w:val="3A3B0C7C"/>
    <w:rsid w:val="3A62317E"/>
    <w:rsid w:val="3A727F83"/>
    <w:rsid w:val="3AFD4E73"/>
    <w:rsid w:val="3B715C7F"/>
    <w:rsid w:val="3BCA0DB8"/>
    <w:rsid w:val="3BF10BD4"/>
    <w:rsid w:val="3C2A418D"/>
    <w:rsid w:val="3C350643"/>
    <w:rsid w:val="3C7D28E6"/>
    <w:rsid w:val="3D4D582E"/>
    <w:rsid w:val="3D7E1C60"/>
    <w:rsid w:val="3D86738E"/>
    <w:rsid w:val="3D8E2EF9"/>
    <w:rsid w:val="3DEF1F0A"/>
    <w:rsid w:val="3DF30729"/>
    <w:rsid w:val="3E9078E8"/>
    <w:rsid w:val="3FA2104D"/>
    <w:rsid w:val="3FAE6DF0"/>
    <w:rsid w:val="3FDA7EB0"/>
    <w:rsid w:val="40FC49F5"/>
    <w:rsid w:val="41555CF7"/>
    <w:rsid w:val="41A03F1F"/>
    <w:rsid w:val="425F2BDB"/>
    <w:rsid w:val="42D80BBB"/>
    <w:rsid w:val="42EC77BE"/>
    <w:rsid w:val="43697B1B"/>
    <w:rsid w:val="440F0167"/>
    <w:rsid w:val="452E5676"/>
    <w:rsid w:val="45447962"/>
    <w:rsid w:val="45711182"/>
    <w:rsid w:val="45BB3E67"/>
    <w:rsid w:val="4670601D"/>
    <w:rsid w:val="4685007E"/>
    <w:rsid w:val="46C00CA7"/>
    <w:rsid w:val="47415C9B"/>
    <w:rsid w:val="47566DE2"/>
    <w:rsid w:val="4788128E"/>
    <w:rsid w:val="482C31CD"/>
    <w:rsid w:val="483349B0"/>
    <w:rsid w:val="48B10DC8"/>
    <w:rsid w:val="48EA06B2"/>
    <w:rsid w:val="49BD0449"/>
    <w:rsid w:val="49E128F2"/>
    <w:rsid w:val="49E349F2"/>
    <w:rsid w:val="49F14EBE"/>
    <w:rsid w:val="49F64760"/>
    <w:rsid w:val="4A1476B9"/>
    <w:rsid w:val="4A384D8F"/>
    <w:rsid w:val="4A3932A6"/>
    <w:rsid w:val="4A723D9F"/>
    <w:rsid w:val="4A7C5C10"/>
    <w:rsid w:val="4BC42A6D"/>
    <w:rsid w:val="4CE9729E"/>
    <w:rsid w:val="4E196EB8"/>
    <w:rsid w:val="4E2D50B7"/>
    <w:rsid w:val="4E8F7D63"/>
    <w:rsid w:val="4F2E474A"/>
    <w:rsid w:val="4FB2100C"/>
    <w:rsid w:val="4FC1672D"/>
    <w:rsid w:val="50123F5E"/>
    <w:rsid w:val="502B218A"/>
    <w:rsid w:val="50AB6E2F"/>
    <w:rsid w:val="51030813"/>
    <w:rsid w:val="519C35DC"/>
    <w:rsid w:val="51D354B5"/>
    <w:rsid w:val="51EB69A8"/>
    <w:rsid w:val="51FB6FDE"/>
    <w:rsid w:val="529D2BC2"/>
    <w:rsid w:val="532750DC"/>
    <w:rsid w:val="533762BB"/>
    <w:rsid w:val="53477A6C"/>
    <w:rsid w:val="535809E5"/>
    <w:rsid w:val="53682305"/>
    <w:rsid w:val="53A442E6"/>
    <w:rsid w:val="53AE177D"/>
    <w:rsid w:val="53EB19B1"/>
    <w:rsid w:val="53F76839"/>
    <w:rsid w:val="545B2FAF"/>
    <w:rsid w:val="54C6590D"/>
    <w:rsid w:val="55402DB1"/>
    <w:rsid w:val="557B41D5"/>
    <w:rsid w:val="55C93DB8"/>
    <w:rsid w:val="57095B9D"/>
    <w:rsid w:val="57402656"/>
    <w:rsid w:val="576E4978"/>
    <w:rsid w:val="578F43CB"/>
    <w:rsid w:val="579159DB"/>
    <w:rsid w:val="579D30B1"/>
    <w:rsid w:val="58363E40"/>
    <w:rsid w:val="587F2107"/>
    <w:rsid w:val="589355E5"/>
    <w:rsid w:val="590D5E4C"/>
    <w:rsid w:val="59156E90"/>
    <w:rsid w:val="59EA0165"/>
    <w:rsid w:val="5A363B31"/>
    <w:rsid w:val="5A496A8A"/>
    <w:rsid w:val="5B994B20"/>
    <w:rsid w:val="5BF04F49"/>
    <w:rsid w:val="5C0A7FF5"/>
    <w:rsid w:val="5C3B0F8C"/>
    <w:rsid w:val="5C406AEB"/>
    <w:rsid w:val="5C45307E"/>
    <w:rsid w:val="5C6C26C3"/>
    <w:rsid w:val="5CD710F2"/>
    <w:rsid w:val="5D3A697E"/>
    <w:rsid w:val="5EBF2772"/>
    <w:rsid w:val="5F0E4D9A"/>
    <w:rsid w:val="5F176A01"/>
    <w:rsid w:val="5FB63598"/>
    <w:rsid w:val="5FDE0423"/>
    <w:rsid w:val="5FEF563B"/>
    <w:rsid w:val="60D67B97"/>
    <w:rsid w:val="60E02C2A"/>
    <w:rsid w:val="613A012C"/>
    <w:rsid w:val="61A13D48"/>
    <w:rsid w:val="61A463EB"/>
    <w:rsid w:val="624B1FF3"/>
    <w:rsid w:val="62E40083"/>
    <w:rsid w:val="62ED2B55"/>
    <w:rsid w:val="62F67F14"/>
    <w:rsid w:val="63BB366A"/>
    <w:rsid w:val="655552B6"/>
    <w:rsid w:val="664E2D9B"/>
    <w:rsid w:val="66504DB0"/>
    <w:rsid w:val="66F97C30"/>
    <w:rsid w:val="672071FF"/>
    <w:rsid w:val="675B57E3"/>
    <w:rsid w:val="677C43E7"/>
    <w:rsid w:val="678C5C21"/>
    <w:rsid w:val="67D71A43"/>
    <w:rsid w:val="68311AAB"/>
    <w:rsid w:val="689A1885"/>
    <w:rsid w:val="68A95CB1"/>
    <w:rsid w:val="692E3949"/>
    <w:rsid w:val="69836C04"/>
    <w:rsid w:val="69BC1A72"/>
    <w:rsid w:val="69C71C20"/>
    <w:rsid w:val="6A423FF1"/>
    <w:rsid w:val="6A82480E"/>
    <w:rsid w:val="6A8D6A2C"/>
    <w:rsid w:val="6B557334"/>
    <w:rsid w:val="6B901CA2"/>
    <w:rsid w:val="6BF14EF0"/>
    <w:rsid w:val="6C0337AB"/>
    <w:rsid w:val="6C0B1F03"/>
    <w:rsid w:val="6C8B47A2"/>
    <w:rsid w:val="6CD17950"/>
    <w:rsid w:val="6CEF1CB3"/>
    <w:rsid w:val="6CF736CE"/>
    <w:rsid w:val="6D051113"/>
    <w:rsid w:val="6D171DF9"/>
    <w:rsid w:val="6D840EAC"/>
    <w:rsid w:val="6DB4536E"/>
    <w:rsid w:val="6DC71840"/>
    <w:rsid w:val="6DD52B39"/>
    <w:rsid w:val="6E417512"/>
    <w:rsid w:val="6E477C91"/>
    <w:rsid w:val="6EB5772C"/>
    <w:rsid w:val="6EDB5147"/>
    <w:rsid w:val="6EEC474C"/>
    <w:rsid w:val="6EF74ABE"/>
    <w:rsid w:val="6F3846AB"/>
    <w:rsid w:val="6F4050F1"/>
    <w:rsid w:val="6F887176"/>
    <w:rsid w:val="6FB137F8"/>
    <w:rsid w:val="70286B74"/>
    <w:rsid w:val="7049134C"/>
    <w:rsid w:val="7062492B"/>
    <w:rsid w:val="70B839C0"/>
    <w:rsid w:val="70C34251"/>
    <w:rsid w:val="70ED65D4"/>
    <w:rsid w:val="712A3F1A"/>
    <w:rsid w:val="712A4559"/>
    <w:rsid w:val="71D3285B"/>
    <w:rsid w:val="72372DF7"/>
    <w:rsid w:val="72DD7324"/>
    <w:rsid w:val="73080E80"/>
    <w:rsid w:val="73173DEF"/>
    <w:rsid w:val="73434FFD"/>
    <w:rsid w:val="73546391"/>
    <w:rsid w:val="735B7E8E"/>
    <w:rsid w:val="738614D9"/>
    <w:rsid w:val="73B9469D"/>
    <w:rsid w:val="73F53877"/>
    <w:rsid w:val="73F75461"/>
    <w:rsid w:val="7407774B"/>
    <w:rsid w:val="74295934"/>
    <w:rsid w:val="743D6E34"/>
    <w:rsid w:val="748B7823"/>
    <w:rsid w:val="74CE3E48"/>
    <w:rsid w:val="759D1759"/>
    <w:rsid w:val="76035341"/>
    <w:rsid w:val="76095256"/>
    <w:rsid w:val="761961D8"/>
    <w:rsid w:val="767F2F10"/>
    <w:rsid w:val="77DB57AD"/>
    <w:rsid w:val="78D907E5"/>
    <w:rsid w:val="79CD63A4"/>
    <w:rsid w:val="7A3D1E4E"/>
    <w:rsid w:val="7A526800"/>
    <w:rsid w:val="7A6766D7"/>
    <w:rsid w:val="7B044EF0"/>
    <w:rsid w:val="7B2E2C19"/>
    <w:rsid w:val="7C9D7716"/>
    <w:rsid w:val="7CFD0A50"/>
    <w:rsid w:val="7E025C40"/>
    <w:rsid w:val="7E4A1674"/>
    <w:rsid w:val="7EDD2DE5"/>
    <w:rsid w:val="7EEC5783"/>
    <w:rsid w:val="7EEE56D8"/>
    <w:rsid w:val="7F0858F2"/>
    <w:rsid w:val="7F105E65"/>
    <w:rsid w:val="7F3848C3"/>
    <w:rsid w:val="7FCA6F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BE6B26"/>
    <w:pPr>
      <w:widowControl w:val="0"/>
      <w:jc w:val="both"/>
    </w:pPr>
    <w:rPr>
      <w:rFonts w:ascii="Calibri" w:hAnsi="Calibri"/>
      <w:kern w:val="2"/>
      <w:sz w:val="21"/>
      <w:szCs w:val="22"/>
    </w:rPr>
  </w:style>
  <w:style w:type="paragraph" w:styleId="1">
    <w:name w:val="heading 1"/>
    <w:basedOn w:val="a"/>
    <w:next w:val="a"/>
    <w:link w:val="1Char"/>
    <w:qFormat/>
    <w:rsid w:val="00BE6B26"/>
    <w:pPr>
      <w:keepLines/>
      <w:spacing w:beforeLines="50" w:afterLines="50" w:line="680" w:lineRule="exact"/>
      <w:ind w:left="1280" w:hanging="720"/>
      <w:outlineLvl w:val="0"/>
    </w:pPr>
    <w:rPr>
      <w:rFonts w:ascii="Times New Roman" w:eastAsia="黑体" w:hAnsi="Times New Roman"/>
      <w:b/>
      <w:bCs/>
      <w:kern w:val="44"/>
      <w:sz w:val="32"/>
      <w:szCs w:val="44"/>
    </w:rPr>
  </w:style>
  <w:style w:type="paragraph" w:styleId="2">
    <w:name w:val="heading 2"/>
    <w:basedOn w:val="a"/>
    <w:next w:val="a"/>
    <w:link w:val="2Char"/>
    <w:qFormat/>
    <w:rsid w:val="00BE6B26"/>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BE6B26"/>
    <w:pPr>
      <w:keepNext/>
      <w:keepLines/>
      <w:spacing w:line="640" w:lineRule="exact"/>
      <w:ind w:left="1280" w:hanging="720"/>
      <w:outlineLvl w:val="2"/>
    </w:pPr>
    <w:rPr>
      <w:rFonts w:ascii="Times New Roman" w:eastAsia="仿宋_GB2312"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unhideWhenUsed/>
    <w:qFormat/>
    <w:rsid w:val="00BE6B26"/>
    <w:rPr>
      <w:sz w:val="18"/>
      <w:szCs w:val="18"/>
    </w:rPr>
  </w:style>
  <w:style w:type="paragraph" w:styleId="7">
    <w:name w:val="toc 7"/>
    <w:basedOn w:val="a"/>
    <w:next w:val="a"/>
    <w:uiPriority w:val="39"/>
    <w:unhideWhenUsed/>
    <w:qFormat/>
    <w:rsid w:val="00BE6B26"/>
    <w:pPr>
      <w:ind w:leftChars="1200" w:left="2520"/>
    </w:pPr>
    <w:rPr>
      <w:rFonts w:asciiTheme="minorHAnsi" w:eastAsiaTheme="minorEastAsia" w:hAnsiTheme="minorHAnsi" w:cstheme="minorBidi"/>
    </w:rPr>
  </w:style>
  <w:style w:type="paragraph" w:styleId="a4">
    <w:name w:val="Normal Indent"/>
    <w:basedOn w:val="a"/>
    <w:link w:val="Char0"/>
    <w:qFormat/>
    <w:rsid w:val="00BE6B26"/>
    <w:pPr>
      <w:adjustRightInd w:val="0"/>
      <w:snapToGrid w:val="0"/>
      <w:spacing w:line="500" w:lineRule="exact"/>
      <w:ind w:firstLineChars="200" w:firstLine="200"/>
    </w:pPr>
    <w:rPr>
      <w:rFonts w:eastAsia="仿宋_GB2312"/>
      <w:sz w:val="28"/>
      <w:szCs w:val="20"/>
    </w:rPr>
  </w:style>
  <w:style w:type="paragraph" w:styleId="a5">
    <w:name w:val="Document Map"/>
    <w:basedOn w:val="a"/>
    <w:link w:val="Char1"/>
    <w:uiPriority w:val="99"/>
    <w:semiHidden/>
    <w:unhideWhenUsed/>
    <w:qFormat/>
    <w:rsid w:val="00BE6B26"/>
    <w:rPr>
      <w:rFonts w:ascii="宋体"/>
      <w:sz w:val="18"/>
      <w:szCs w:val="18"/>
    </w:rPr>
  </w:style>
  <w:style w:type="paragraph" w:styleId="a6">
    <w:name w:val="annotation text"/>
    <w:basedOn w:val="a"/>
    <w:link w:val="Char2"/>
    <w:uiPriority w:val="99"/>
    <w:unhideWhenUsed/>
    <w:qFormat/>
    <w:rsid w:val="00BE6B26"/>
    <w:pPr>
      <w:jc w:val="left"/>
    </w:pPr>
  </w:style>
  <w:style w:type="paragraph" w:styleId="a7">
    <w:name w:val="Body Text Indent"/>
    <w:basedOn w:val="a"/>
    <w:link w:val="Char3"/>
    <w:qFormat/>
    <w:rsid w:val="00BE6B26"/>
    <w:pPr>
      <w:spacing w:after="120"/>
      <w:ind w:leftChars="200" w:left="420"/>
    </w:pPr>
    <w:rPr>
      <w:rFonts w:ascii="Times New Roman" w:hAnsi="Times New Roman"/>
    </w:rPr>
  </w:style>
  <w:style w:type="paragraph" w:styleId="5">
    <w:name w:val="toc 5"/>
    <w:basedOn w:val="a"/>
    <w:next w:val="a"/>
    <w:uiPriority w:val="39"/>
    <w:unhideWhenUsed/>
    <w:qFormat/>
    <w:rsid w:val="00BE6B26"/>
    <w:pPr>
      <w:ind w:leftChars="800" w:left="1680"/>
    </w:pPr>
    <w:rPr>
      <w:rFonts w:asciiTheme="minorHAnsi" w:eastAsiaTheme="minorEastAsia" w:hAnsiTheme="minorHAnsi" w:cstheme="minorBidi"/>
    </w:rPr>
  </w:style>
  <w:style w:type="paragraph" w:styleId="30">
    <w:name w:val="toc 3"/>
    <w:basedOn w:val="a"/>
    <w:next w:val="a"/>
    <w:uiPriority w:val="39"/>
    <w:unhideWhenUsed/>
    <w:qFormat/>
    <w:rsid w:val="00BE6B26"/>
    <w:pPr>
      <w:widowControl/>
      <w:spacing w:after="100" w:line="276" w:lineRule="auto"/>
      <w:ind w:left="440"/>
      <w:jc w:val="left"/>
    </w:pPr>
    <w:rPr>
      <w:rFonts w:asciiTheme="minorHAnsi" w:eastAsiaTheme="minorEastAsia" w:hAnsiTheme="minorHAnsi" w:cstheme="minorBidi"/>
      <w:kern w:val="0"/>
      <w:sz w:val="22"/>
    </w:rPr>
  </w:style>
  <w:style w:type="paragraph" w:styleId="8">
    <w:name w:val="toc 8"/>
    <w:basedOn w:val="a"/>
    <w:next w:val="a"/>
    <w:uiPriority w:val="39"/>
    <w:unhideWhenUsed/>
    <w:qFormat/>
    <w:rsid w:val="00BE6B26"/>
    <w:pPr>
      <w:ind w:leftChars="1400" w:left="2940"/>
    </w:pPr>
    <w:rPr>
      <w:rFonts w:asciiTheme="minorHAnsi" w:eastAsiaTheme="minorEastAsia" w:hAnsiTheme="minorHAnsi" w:cstheme="minorBidi"/>
    </w:rPr>
  </w:style>
  <w:style w:type="paragraph" w:styleId="a8">
    <w:name w:val="footer"/>
    <w:basedOn w:val="a"/>
    <w:link w:val="Char4"/>
    <w:uiPriority w:val="99"/>
    <w:unhideWhenUsed/>
    <w:qFormat/>
    <w:rsid w:val="00BE6B26"/>
    <w:pPr>
      <w:tabs>
        <w:tab w:val="center" w:pos="4153"/>
        <w:tab w:val="right" w:pos="8306"/>
      </w:tabs>
      <w:snapToGrid w:val="0"/>
      <w:jc w:val="left"/>
    </w:pPr>
    <w:rPr>
      <w:kern w:val="0"/>
      <w:sz w:val="18"/>
      <w:szCs w:val="18"/>
    </w:rPr>
  </w:style>
  <w:style w:type="paragraph" w:styleId="a9">
    <w:name w:val="header"/>
    <w:basedOn w:val="a"/>
    <w:link w:val="Char5"/>
    <w:uiPriority w:val="99"/>
    <w:unhideWhenUsed/>
    <w:qFormat/>
    <w:rsid w:val="00BE6B26"/>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BE6B26"/>
    <w:rPr>
      <w:rFonts w:eastAsia="仿宋"/>
      <w:sz w:val="28"/>
    </w:rPr>
  </w:style>
  <w:style w:type="paragraph" w:styleId="4">
    <w:name w:val="toc 4"/>
    <w:basedOn w:val="a"/>
    <w:next w:val="a"/>
    <w:uiPriority w:val="39"/>
    <w:unhideWhenUsed/>
    <w:qFormat/>
    <w:rsid w:val="00BE6B26"/>
    <w:pPr>
      <w:ind w:leftChars="600" w:left="1260"/>
    </w:pPr>
    <w:rPr>
      <w:rFonts w:asciiTheme="minorHAnsi" w:eastAsiaTheme="minorEastAsia" w:hAnsiTheme="minorHAnsi" w:cstheme="minorBidi"/>
    </w:rPr>
  </w:style>
  <w:style w:type="paragraph" w:styleId="6">
    <w:name w:val="toc 6"/>
    <w:basedOn w:val="a"/>
    <w:next w:val="a"/>
    <w:uiPriority w:val="39"/>
    <w:unhideWhenUsed/>
    <w:qFormat/>
    <w:rsid w:val="00BE6B26"/>
    <w:pPr>
      <w:ind w:leftChars="1000" w:left="2100"/>
    </w:pPr>
    <w:rPr>
      <w:rFonts w:asciiTheme="minorHAnsi" w:eastAsiaTheme="minorEastAsia" w:hAnsiTheme="minorHAnsi" w:cstheme="minorBidi"/>
    </w:rPr>
  </w:style>
  <w:style w:type="paragraph" w:styleId="aa">
    <w:name w:val="table of figures"/>
    <w:basedOn w:val="a"/>
    <w:next w:val="a"/>
    <w:uiPriority w:val="99"/>
    <w:unhideWhenUsed/>
    <w:qFormat/>
    <w:rsid w:val="00BE6B26"/>
    <w:pPr>
      <w:ind w:left="420" w:hanging="420"/>
      <w:jc w:val="left"/>
    </w:pPr>
    <w:rPr>
      <w:rFonts w:asciiTheme="minorHAnsi" w:hAnsiTheme="minorHAnsi"/>
      <w:smallCaps/>
      <w:sz w:val="20"/>
      <w:szCs w:val="20"/>
    </w:rPr>
  </w:style>
  <w:style w:type="paragraph" w:styleId="20">
    <w:name w:val="toc 2"/>
    <w:basedOn w:val="a"/>
    <w:next w:val="a"/>
    <w:uiPriority w:val="39"/>
    <w:unhideWhenUsed/>
    <w:qFormat/>
    <w:rsid w:val="00BE6B26"/>
    <w:pPr>
      <w:widowControl/>
      <w:ind w:left="221" w:firstLineChars="200" w:firstLine="200"/>
      <w:jc w:val="left"/>
    </w:pPr>
    <w:rPr>
      <w:rFonts w:asciiTheme="minorHAnsi" w:eastAsia="仿宋" w:hAnsiTheme="minorHAnsi" w:cstheme="minorBidi"/>
      <w:kern w:val="0"/>
      <w:sz w:val="28"/>
    </w:rPr>
  </w:style>
  <w:style w:type="paragraph" w:styleId="9">
    <w:name w:val="toc 9"/>
    <w:basedOn w:val="a"/>
    <w:next w:val="a"/>
    <w:uiPriority w:val="39"/>
    <w:unhideWhenUsed/>
    <w:qFormat/>
    <w:rsid w:val="00BE6B26"/>
    <w:pPr>
      <w:ind w:leftChars="1600" w:left="3360"/>
    </w:pPr>
    <w:rPr>
      <w:rFonts w:asciiTheme="minorHAnsi" w:eastAsiaTheme="minorEastAsia" w:hAnsiTheme="minorHAnsi" w:cstheme="minorBidi"/>
    </w:rPr>
  </w:style>
  <w:style w:type="paragraph" w:styleId="ab">
    <w:name w:val="Normal (Web)"/>
    <w:basedOn w:val="a"/>
    <w:uiPriority w:val="99"/>
    <w:semiHidden/>
    <w:unhideWhenUsed/>
    <w:qFormat/>
    <w:rsid w:val="00BE6B26"/>
    <w:pPr>
      <w:widowControl/>
      <w:jc w:val="left"/>
    </w:pPr>
    <w:rPr>
      <w:rFonts w:ascii="宋体" w:hAnsi="宋体" w:cs="宋体"/>
      <w:kern w:val="0"/>
      <w:sz w:val="24"/>
      <w:szCs w:val="24"/>
    </w:rPr>
  </w:style>
  <w:style w:type="paragraph" w:styleId="ac">
    <w:name w:val="annotation subject"/>
    <w:basedOn w:val="a6"/>
    <w:next w:val="a6"/>
    <w:link w:val="Char6"/>
    <w:uiPriority w:val="99"/>
    <w:unhideWhenUsed/>
    <w:qFormat/>
    <w:rsid w:val="00BE6B26"/>
    <w:rPr>
      <w:b/>
      <w:bCs/>
    </w:rPr>
  </w:style>
  <w:style w:type="table" w:styleId="ad">
    <w:name w:val="Table Grid"/>
    <w:basedOn w:val="a2"/>
    <w:uiPriority w:val="59"/>
    <w:qFormat/>
    <w:rsid w:val="00BE6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sid w:val="00BE6B26"/>
    <w:rPr>
      <w:color w:val="800080"/>
      <w:u w:val="single"/>
    </w:rPr>
  </w:style>
  <w:style w:type="character" w:styleId="af">
    <w:name w:val="Hyperlink"/>
    <w:uiPriority w:val="99"/>
    <w:qFormat/>
    <w:rsid w:val="00BE6B26"/>
    <w:rPr>
      <w:color w:val="000000"/>
      <w:u w:val="none"/>
    </w:rPr>
  </w:style>
  <w:style w:type="character" w:styleId="af0">
    <w:name w:val="annotation reference"/>
    <w:uiPriority w:val="99"/>
    <w:unhideWhenUsed/>
    <w:qFormat/>
    <w:rsid w:val="00BE6B26"/>
    <w:rPr>
      <w:sz w:val="21"/>
      <w:szCs w:val="21"/>
    </w:rPr>
  </w:style>
  <w:style w:type="character" w:customStyle="1" w:styleId="Char">
    <w:name w:val="批注框文本 Char"/>
    <w:link w:val="a0"/>
    <w:uiPriority w:val="99"/>
    <w:qFormat/>
    <w:rsid w:val="00BE6B26"/>
    <w:rPr>
      <w:rFonts w:ascii="Calibri" w:eastAsia="宋体" w:hAnsi="Calibri"/>
      <w:kern w:val="2"/>
      <w:sz w:val="18"/>
      <w:szCs w:val="18"/>
    </w:rPr>
  </w:style>
  <w:style w:type="character" w:customStyle="1" w:styleId="1Char">
    <w:name w:val="标题 1 Char"/>
    <w:link w:val="1"/>
    <w:uiPriority w:val="9"/>
    <w:qFormat/>
    <w:rsid w:val="00BE6B26"/>
    <w:rPr>
      <w:rFonts w:ascii="Times New Roman" w:eastAsia="黑体" w:hAnsi="Times New Roman" w:cs="Times New Roman"/>
      <w:b/>
      <w:bCs/>
      <w:kern w:val="44"/>
      <w:sz w:val="32"/>
      <w:szCs w:val="44"/>
    </w:rPr>
  </w:style>
  <w:style w:type="character" w:customStyle="1" w:styleId="2Char">
    <w:name w:val="标题 2 Char"/>
    <w:link w:val="2"/>
    <w:qFormat/>
    <w:rsid w:val="00BE6B26"/>
    <w:rPr>
      <w:rFonts w:ascii="Cambria" w:eastAsia="宋体" w:hAnsi="Cambria" w:cs="Times New Roman"/>
      <w:b/>
      <w:bCs/>
      <w:sz w:val="32"/>
      <w:szCs w:val="32"/>
    </w:rPr>
  </w:style>
  <w:style w:type="character" w:customStyle="1" w:styleId="3Char">
    <w:name w:val="标题 3 Char"/>
    <w:link w:val="3"/>
    <w:qFormat/>
    <w:rsid w:val="00BE6B26"/>
    <w:rPr>
      <w:rFonts w:ascii="Times New Roman" w:eastAsia="仿宋_GB2312" w:hAnsi="Times New Roman"/>
      <w:b/>
      <w:bCs/>
      <w:sz w:val="32"/>
      <w:szCs w:val="32"/>
    </w:rPr>
  </w:style>
  <w:style w:type="character" w:customStyle="1" w:styleId="Char0">
    <w:name w:val="正文缩进 Char"/>
    <w:link w:val="a4"/>
    <w:qFormat/>
    <w:rsid w:val="00BE6B26"/>
    <w:rPr>
      <w:rFonts w:eastAsia="仿宋_GB2312"/>
      <w:kern w:val="2"/>
      <w:sz w:val="28"/>
    </w:rPr>
  </w:style>
  <w:style w:type="character" w:customStyle="1" w:styleId="Char1">
    <w:name w:val="文档结构图 Char"/>
    <w:basedOn w:val="a1"/>
    <w:link w:val="a5"/>
    <w:uiPriority w:val="99"/>
    <w:semiHidden/>
    <w:qFormat/>
    <w:rsid w:val="00BE6B26"/>
    <w:rPr>
      <w:rFonts w:ascii="宋体"/>
      <w:kern w:val="2"/>
      <w:sz w:val="18"/>
      <w:szCs w:val="18"/>
    </w:rPr>
  </w:style>
  <w:style w:type="character" w:customStyle="1" w:styleId="Char2">
    <w:name w:val="批注文字 Char"/>
    <w:link w:val="a6"/>
    <w:uiPriority w:val="99"/>
    <w:semiHidden/>
    <w:qFormat/>
    <w:rsid w:val="00BE6B26"/>
    <w:rPr>
      <w:rFonts w:ascii="Calibri" w:eastAsia="宋体" w:hAnsi="Calibri"/>
      <w:kern w:val="2"/>
      <w:sz w:val="21"/>
      <w:szCs w:val="22"/>
    </w:rPr>
  </w:style>
  <w:style w:type="character" w:customStyle="1" w:styleId="Char3">
    <w:name w:val="正文文本缩进 Char"/>
    <w:basedOn w:val="a1"/>
    <w:link w:val="a7"/>
    <w:qFormat/>
    <w:rsid w:val="00BE6B26"/>
    <w:rPr>
      <w:rFonts w:ascii="Times New Roman" w:hAnsi="Times New Roman"/>
      <w:kern w:val="2"/>
      <w:sz w:val="21"/>
      <w:szCs w:val="22"/>
    </w:rPr>
  </w:style>
  <w:style w:type="character" w:customStyle="1" w:styleId="Char4">
    <w:name w:val="页脚 Char"/>
    <w:link w:val="a8"/>
    <w:uiPriority w:val="99"/>
    <w:qFormat/>
    <w:rsid w:val="00BE6B26"/>
    <w:rPr>
      <w:sz w:val="18"/>
      <w:szCs w:val="18"/>
    </w:rPr>
  </w:style>
  <w:style w:type="character" w:customStyle="1" w:styleId="Char5">
    <w:name w:val="页眉 Char"/>
    <w:link w:val="a9"/>
    <w:uiPriority w:val="99"/>
    <w:qFormat/>
    <w:rsid w:val="00BE6B26"/>
    <w:rPr>
      <w:sz w:val="18"/>
      <w:szCs w:val="18"/>
    </w:rPr>
  </w:style>
  <w:style w:type="character" w:customStyle="1" w:styleId="Char6">
    <w:name w:val="批注主题 Char"/>
    <w:link w:val="ac"/>
    <w:uiPriority w:val="99"/>
    <w:semiHidden/>
    <w:qFormat/>
    <w:rsid w:val="00BE6B26"/>
    <w:rPr>
      <w:rFonts w:ascii="Calibri" w:eastAsia="宋体" w:hAnsi="Calibri"/>
      <w:b/>
      <w:bCs/>
      <w:kern w:val="2"/>
      <w:sz w:val="21"/>
      <w:szCs w:val="22"/>
    </w:rPr>
  </w:style>
  <w:style w:type="character" w:customStyle="1" w:styleId="00-">
    <w:name w:val="00规划-正文字符"/>
    <w:link w:val="00-0"/>
    <w:qFormat/>
    <w:rsid w:val="00BE6B26"/>
    <w:rPr>
      <w:rFonts w:ascii="Times New Roman" w:eastAsia="仿宋_GB2312" w:hAnsi="Times New Roman"/>
      <w:sz w:val="30"/>
      <w:szCs w:val="24"/>
    </w:rPr>
  </w:style>
  <w:style w:type="paragraph" w:customStyle="1" w:styleId="00-0">
    <w:name w:val="00规划-正文"/>
    <w:basedOn w:val="a"/>
    <w:link w:val="00-"/>
    <w:qFormat/>
    <w:rsid w:val="00BE6B26"/>
    <w:pPr>
      <w:widowControl/>
      <w:spacing w:line="560" w:lineRule="exact"/>
      <w:ind w:firstLineChars="200" w:firstLine="200"/>
    </w:pPr>
    <w:rPr>
      <w:rFonts w:ascii="Times New Roman" w:eastAsia="仿宋_GB2312" w:hAnsi="Times New Roman"/>
      <w:kern w:val="0"/>
      <w:sz w:val="30"/>
      <w:szCs w:val="24"/>
    </w:rPr>
  </w:style>
  <w:style w:type="paragraph" w:customStyle="1" w:styleId="11">
    <w:name w:val="列出段落1"/>
    <w:basedOn w:val="a"/>
    <w:uiPriority w:val="34"/>
    <w:qFormat/>
    <w:rsid w:val="00BE6B26"/>
    <w:pPr>
      <w:ind w:firstLineChars="200" w:firstLine="420"/>
    </w:pPr>
  </w:style>
  <w:style w:type="paragraph" w:customStyle="1" w:styleId="12">
    <w:name w:val="修订1"/>
    <w:uiPriority w:val="99"/>
    <w:unhideWhenUsed/>
    <w:qFormat/>
    <w:rsid w:val="00BE6B26"/>
    <w:rPr>
      <w:rFonts w:ascii="Calibri" w:hAnsi="Calibri"/>
      <w:kern w:val="2"/>
      <w:sz w:val="21"/>
      <w:szCs w:val="22"/>
    </w:rPr>
  </w:style>
  <w:style w:type="paragraph" w:customStyle="1" w:styleId="13">
    <w:name w:val="正文文本1"/>
    <w:basedOn w:val="a"/>
    <w:qFormat/>
    <w:rsid w:val="00BE6B26"/>
    <w:pPr>
      <w:shd w:val="clear" w:color="auto" w:fill="FFFFFF"/>
      <w:spacing w:after="600" w:line="598" w:lineRule="exact"/>
      <w:jc w:val="center"/>
    </w:pPr>
    <w:rPr>
      <w:rFonts w:ascii="MingLiU" w:eastAsia="MingLiU" w:hAnsi="MingLiU" w:cs="MingLiU"/>
      <w:spacing w:val="30"/>
      <w:sz w:val="29"/>
      <w:szCs w:val="29"/>
    </w:rPr>
  </w:style>
  <w:style w:type="paragraph" w:customStyle="1" w:styleId="af1">
    <w:name w:val="刘"/>
    <w:basedOn w:val="a"/>
    <w:qFormat/>
    <w:rsid w:val="00BE6B26"/>
    <w:pPr>
      <w:spacing w:line="560" w:lineRule="exact"/>
      <w:ind w:firstLineChars="200" w:firstLine="560"/>
      <w:jc w:val="left"/>
    </w:pPr>
    <w:rPr>
      <w:rFonts w:ascii="Times New Roman" w:hAnsi="宋体"/>
      <w:sz w:val="28"/>
      <w:szCs w:val="28"/>
    </w:rPr>
  </w:style>
  <w:style w:type="character" w:customStyle="1" w:styleId="fontstyle01">
    <w:name w:val="fontstyle01"/>
    <w:basedOn w:val="a1"/>
    <w:qFormat/>
    <w:rsid w:val="00BE6B26"/>
    <w:rPr>
      <w:rFonts w:ascii="仿宋_GB2312" w:eastAsia="仿宋_GB2312" w:hint="eastAsia"/>
      <w:color w:val="000000"/>
      <w:sz w:val="32"/>
      <w:szCs w:val="32"/>
    </w:rPr>
  </w:style>
  <w:style w:type="character" w:customStyle="1" w:styleId="fontstyle21">
    <w:name w:val="fontstyle21"/>
    <w:basedOn w:val="a1"/>
    <w:qFormat/>
    <w:rsid w:val="00BE6B26"/>
    <w:rPr>
      <w:rFonts w:ascii="TimesNewRomanPSMT" w:hAnsi="TimesNewRomanPSMT" w:hint="default"/>
      <w:color w:val="000000"/>
      <w:sz w:val="18"/>
      <w:szCs w:val="18"/>
    </w:rPr>
  </w:style>
  <w:style w:type="character" w:customStyle="1" w:styleId="fontstyle31">
    <w:name w:val="fontstyle31"/>
    <w:basedOn w:val="a1"/>
    <w:qFormat/>
    <w:rsid w:val="00BE6B26"/>
    <w:rPr>
      <w:rFonts w:ascii="TimesNewRomanPSMT" w:hAnsi="TimesNewRomanPSMT" w:hint="default"/>
      <w:color w:val="000000"/>
      <w:sz w:val="32"/>
      <w:szCs w:val="32"/>
    </w:rPr>
  </w:style>
  <w:style w:type="paragraph" w:customStyle="1" w:styleId="af2">
    <w:name w:val="正文段落"/>
    <w:basedOn w:val="a"/>
    <w:qFormat/>
    <w:rsid w:val="00BE6B26"/>
    <w:pPr>
      <w:spacing w:line="360" w:lineRule="auto"/>
      <w:ind w:firstLineChars="200" w:firstLine="560"/>
    </w:pPr>
    <w:rPr>
      <w:rFonts w:ascii="仿宋_GB2312" w:eastAsia="仿宋_GB2312" w:hAnsi="Times New Roman"/>
      <w:kern w:val="0"/>
      <w:sz w:val="28"/>
      <w:szCs w:val="28"/>
    </w:rPr>
  </w:style>
  <w:style w:type="paragraph" w:customStyle="1" w:styleId="31113h33rdlevelH3l3CTSottoparagrafo334">
    <w:name w:val="样式 标题 3条标题1.1.13h33rd levelH3l3CTSottoparagrafo标题3标题 3...4"/>
    <w:basedOn w:val="3"/>
    <w:qFormat/>
    <w:rsid w:val="00BE6B26"/>
    <w:pPr>
      <w:tabs>
        <w:tab w:val="left" w:pos="720"/>
        <w:tab w:val="left" w:pos="1287"/>
      </w:tabs>
      <w:adjustRightInd w:val="0"/>
      <w:snapToGrid w:val="0"/>
      <w:spacing w:line="360" w:lineRule="auto"/>
      <w:ind w:left="567"/>
    </w:pPr>
    <w:rPr>
      <w:b w:val="0"/>
      <w:bCs w:val="0"/>
      <w:kern w:val="2"/>
      <w:sz w:val="28"/>
      <w:szCs w:val="28"/>
    </w:rPr>
  </w:style>
  <w:style w:type="paragraph" w:customStyle="1" w:styleId="TOC1">
    <w:name w:val="TOC 标题1"/>
    <w:basedOn w:val="1"/>
    <w:next w:val="a"/>
    <w:uiPriority w:val="39"/>
    <w:semiHidden/>
    <w:unhideWhenUsed/>
    <w:qFormat/>
    <w:rsid w:val="00BE6B26"/>
    <w:pPr>
      <w:keepNext/>
      <w:widowControl/>
      <w:spacing w:beforeLines="0" w:afterLines="0" w:line="276" w:lineRule="auto"/>
      <w:ind w:left="0"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5Char">
    <w:name w:val="表格5 Char"/>
    <w:link w:val="50"/>
    <w:qFormat/>
    <w:rsid w:val="00BE6B26"/>
    <w:rPr>
      <w:rFonts w:eastAsia="Times New Roman"/>
      <w:kern w:val="2"/>
      <w:sz w:val="21"/>
    </w:rPr>
  </w:style>
  <w:style w:type="paragraph" w:customStyle="1" w:styleId="50">
    <w:name w:val="表格5"/>
    <w:next w:val="a"/>
    <w:link w:val="5Char"/>
    <w:qFormat/>
    <w:rsid w:val="00BE6B26"/>
    <w:pPr>
      <w:spacing w:line="360" w:lineRule="exact"/>
      <w:jc w:val="center"/>
    </w:pPr>
    <w:rPr>
      <w:rFonts w:ascii="Calibri" w:eastAsia="Times New Roman" w:hAnsi="Calibri"/>
      <w:kern w:val="2"/>
      <w:sz w:val="21"/>
    </w:rPr>
  </w:style>
  <w:style w:type="paragraph" w:customStyle="1" w:styleId="21">
    <w:name w:val="正文首行缩进2"/>
    <w:basedOn w:val="a"/>
    <w:qFormat/>
    <w:rsid w:val="00BE6B26"/>
    <w:pPr>
      <w:spacing w:line="520" w:lineRule="exact"/>
      <w:ind w:firstLineChars="200" w:firstLine="560"/>
    </w:pPr>
    <w:rPr>
      <w:rFonts w:ascii="Times New Roman" w:eastAsia="仿宋_GB2312" w:hAnsi="Times New Roman"/>
      <w:kern w:val="0"/>
      <w:sz w:val="28"/>
      <w:szCs w:val="28"/>
    </w:rPr>
  </w:style>
  <w:style w:type="paragraph" w:customStyle="1" w:styleId="Default">
    <w:name w:val="Default"/>
    <w:qFormat/>
    <w:rsid w:val="00BE6B26"/>
    <w:pPr>
      <w:widowControl w:val="0"/>
      <w:autoSpaceDE w:val="0"/>
      <w:autoSpaceDN w:val="0"/>
      <w:adjustRightInd w:val="0"/>
    </w:pPr>
    <w:rPr>
      <w:rFonts w:ascii="宋体" w:hAnsi="Calibri" w:cs="宋体"/>
      <w:color w:val="000000"/>
      <w:sz w:val="24"/>
      <w:szCs w:val="24"/>
    </w:rPr>
  </w:style>
  <w:style w:type="paragraph" w:customStyle="1" w:styleId="CharChar1Char">
    <w:name w:val="Char Char1 Char"/>
    <w:basedOn w:val="a"/>
    <w:semiHidden/>
    <w:qFormat/>
    <w:rsid w:val="00BE6B26"/>
    <w:pPr>
      <w:spacing w:line="360" w:lineRule="auto"/>
      <w:ind w:firstLineChars="200" w:firstLine="200"/>
    </w:pPr>
    <w:rPr>
      <w:rFonts w:ascii="宋体" w:hAnsi="宋体" w:cs="宋体"/>
      <w:sz w:val="24"/>
      <w:szCs w:val="24"/>
    </w:rPr>
  </w:style>
  <w:style w:type="paragraph" w:customStyle="1" w:styleId="-">
    <w:name w:val="表格-文字"/>
    <w:basedOn w:val="a"/>
    <w:unhideWhenUsed/>
    <w:qFormat/>
    <w:rsid w:val="00BE6B26"/>
    <w:pPr>
      <w:jc w:val="center"/>
    </w:pPr>
    <w:rPr>
      <w:rFonts w:ascii="Times New Roman" w:hAnsi="Times New Roman"/>
    </w:rPr>
  </w:style>
  <w:style w:type="paragraph" w:styleId="af3">
    <w:name w:val="List Paragraph"/>
    <w:basedOn w:val="a"/>
    <w:uiPriority w:val="99"/>
    <w:qFormat/>
    <w:rsid w:val="00BE6B26"/>
    <w:pPr>
      <w:ind w:firstLineChars="200" w:firstLine="420"/>
    </w:pPr>
  </w:style>
  <w:style w:type="paragraph" w:customStyle="1" w:styleId="msonormal0">
    <w:name w:val="msonormal"/>
    <w:basedOn w:val="a"/>
    <w:qFormat/>
    <w:rsid w:val="00BE6B26"/>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rsid w:val="00BE6B2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E6B26"/>
    <w:pPr>
      <w:widowControl/>
      <w:spacing w:before="100" w:beforeAutospacing="1" w:after="100" w:afterAutospacing="1"/>
      <w:jc w:val="left"/>
    </w:pPr>
    <w:rPr>
      <w:rFonts w:ascii="宋体" w:hAnsi="宋体" w:cs="宋体"/>
      <w:b/>
      <w:bCs/>
      <w:kern w:val="0"/>
      <w:sz w:val="20"/>
      <w:szCs w:val="20"/>
    </w:rPr>
  </w:style>
  <w:style w:type="paragraph" w:customStyle="1" w:styleId="font7">
    <w:name w:val="font7"/>
    <w:basedOn w:val="a"/>
    <w:qFormat/>
    <w:rsid w:val="00BE6B26"/>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
    <w:qFormat/>
    <w:rsid w:val="00BE6B26"/>
    <w:pPr>
      <w:widowControl/>
      <w:spacing w:before="100" w:beforeAutospacing="1" w:after="100" w:afterAutospacing="1"/>
      <w:jc w:val="left"/>
    </w:pPr>
    <w:rPr>
      <w:rFonts w:ascii="宋体" w:hAnsi="宋体" w:cs="宋体"/>
      <w:kern w:val="0"/>
      <w:sz w:val="20"/>
      <w:szCs w:val="20"/>
    </w:rPr>
  </w:style>
  <w:style w:type="paragraph" w:customStyle="1" w:styleId="xl71">
    <w:name w:val="xl71"/>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qFormat/>
    <w:rsid w:val="00BE6B26"/>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5">
    <w:name w:val="xl75"/>
    <w:basedOn w:val="a"/>
    <w:qFormat/>
    <w:rsid w:val="00BE6B2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6">
    <w:name w:val="xl76"/>
    <w:basedOn w:val="a"/>
    <w:qFormat/>
    <w:rsid w:val="00BE6B26"/>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7">
    <w:name w:val="xl77"/>
    <w:basedOn w:val="a"/>
    <w:qFormat/>
    <w:rsid w:val="00BE6B26"/>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8">
    <w:name w:val="xl78"/>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9">
    <w:name w:val="xl79"/>
    <w:basedOn w:val="a"/>
    <w:qFormat/>
    <w:rsid w:val="00BE6B26"/>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200" w:firstLine="200"/>
      <w:jc w:val="left"/>
    </w:pPr>
    <w:rPr>
      <w:rFonts w:ascii="宋体" w:hAnsi="宋体" w:cs="宋体"/>
      <w:b/>
      <w:bCs/>
      <w:kern w:val="0"/>
      <w:sz w:val="20"/>
      <w:szCs w:val="20"/>
    </w:rPr>
  </w:style>
  <w:style w:type="paragraph" w:customStyle="1" w:styleId="xl80">
    <w:name w:val="xl80"/>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2">
    <w:name w:val="xl82"/>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qFormat/>
    <w:rsid w:val="00BE6B26"/>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200" w:firstLine="200"/>
      <w:jc w:val="left"/>
    </w:pPr>
    <w:rPr>
      <w:rFonts w:ascii="宋体" w:hAnsi="宋体" w:cs="宋体"/>
      <w:kern w:val="0"/>
      <w:sz w:val="20"/>
      <w:szCs w:val="20"/>
    </w:rPr>
  </w:style>
  <w:style w:type="paragraph" w:customStyle="1" w:styleId="xl84">
    <w:name w:val="xl84"/>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5">
    <w:name w:val="xl85"/>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
    <w:qFormat/>
    <w:rsid w:val="00BE6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7">
    <w:name w:val="xl87"/>
    <w:basedOn w:val="a"/>
    <w:qFormat/>
    <w:rsid w:val="00BE6B2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8">
    <w:name w:val="xl88"/>
    <w:basedOn w:val="a"/>
    <w:qFormat/>
    <w:rsid w:val="00BE6B2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9">
    <w:name w:val="xl89"/>
    <w:basedOn w:val="a"/>
    <w:qFormat/>
    <w:rsid w:val="00BE6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0">
    <w:name w:val="xl90"/>
    <w:basedOn w:val="a"/>
    <w:qFormat/>
    <w:rsid w:val="00BE6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
    <w:qFormat/>
    <w:rsid w:val="00BE6B26"/>
    <w:pPr>
      <w:widowControl/>
      <w:spacing w:before="100" w:beforeAutospacing="1" w:after="100" w:afterAutospacing="1"/>
      <w:jc w:val="left"/>
    </w:pPr>
    <w:rPr>
      <w:rFonts w:ascii="宋体" w:hAnsi="宋体" w:cs="宋体"/>
      <w:b/>
      <w:bCs/>
      <w:kern w:val="0"/>
      <w:sz w:val="20"/>
      <w:szCs w:val="20"/>
    </w:rPr>
  </w:style>
  <w:style w:type="paragraph" w:customStyle="1" w:styleId="xl92">
    <w:name w:val="xl92"/>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3">
    <w:name w:val="xl93"/>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7">
    <w:name w:val="xl97"/>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0">
    <w:name w:val="xl100"/>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2">
    <w:name w:val="xl102"/>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BE6B26"/>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5">
    <w:name w:val="xl105"/>
    <w:basedOn w:val="a"/>
    <w:qFormat/>
    <w:rsid w:val="00BE6B26"/>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
    <w:name w:val="xl107"/>
    <w:basedOn w:val="a"/>
    <w:qFormat/>
    <w:rsid w:val="00BE6B2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8">
    <w:name w:val="xl108"/>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9">
    <w:name w:val="xl109"/>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0">
    <w:name w:val="xl110"/>
    <w:basedOn w:val="a"/>
    <w:qFormat/>
    <w:rsid w:val="00BE6B26"/>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11">
    <w:name w:val="xl111"/>
    <w:basedOn w:val="a"/>
    <w:qFormat/>
    <w:rsid w:val="00BE6B2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2">
    <w:name w:val="xl112"/>
    <w:basedOn w:val="a"/>
    <w:qFormat/>
    <w:rsid w:val="00BE6B26"/>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3">
    <w:name w:val="xl113"/>
    <w:basedOn w:val="a"/>
    <w:qFormat/>
    <w:rsid w:val="00BE6B26"/>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4">
    <w:name w:val="xl114"/>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5">
    <w:name w:val="xl115"/>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
    <w:qFormat/>
    <w:rsid w:val="00BE6B26"/>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
    <w:qFormat/>
    <w:rsid w:val="00BE6B2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
    <w:qFormat/>
    <w:rsid w:val="00BE6B2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9">
    <w:name w:val="xl119"/>
    <w:basedOn w:val="a"/>
    <w:qFormat/>
    <w:rsid w:val="00BE6B2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20">
    <w:name w:val="xl120"/>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1">
    <w:name w:val="xl121"/>
    <w:basedOn w:val="a"/>
    <w:qFormat/>
    <w:rsid w:val="00BE6B26"/>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2">
    <w:name w:val="xl122"/>
    <w:basedOn w:val="a"/>
    <w:qFormat/>
    <w:rsid w:val="00BE6B26"/>
    <w:pPr>
      <w:widowControl/>
      <w:spacing w:before="100" w:beforeAutospacing="1" w:after="100" w:afterAutospacing="1"/>
      <w:jc w:val="left"/>
    </w:pPr>
    <w:rPr>
      <w:rFonts w:ascii="宋体" w:hAnsi="宋体" w:cs="宋体"/>
      <w:kern w:val="0"/>
      <w:sz w:val="20"/>
      <w:szCs w:val="20"/>
    </w:rPr>
  </w:style>
  <w:style w:type="paragraph" w:customStyle="1" w:styleId="xl123">
    <w:name w:val="xl123"/>
    <w:basedOn w:val="a"/>
    <w:qFormat/>
    <w:rsid w:val="00BE6B26"/>
    <w:pPr>
      <w:widowControl/>
      <w:spacing w:before="100" w:beforeAutospacing="1" w:after="100" w:afterAutospacing="1"/>
      <w:jc w:val="left"/>
    </w:pPr>
    <w:rPr>
      <w:rFonts w:ascii="宋体" w:hAnsi="宋体" w:cs="宋体"/>
      <w:kern w:val="0"/>
      <w:sz w:val="20"/>
      <w:szCs w:val="20"/>
    </w:rPr>
  </w:style>
  <w:style w:type="paragraph" w:customStyle="1" w:styleId="xl124">
    <w:name w:val="xl124"/>
    <w:basedOn w:val="a"/>
    <w:qFormat/>
    <w:rsid w:val="00BE6B26"/>
    <w:pPr>
      <w:widowControl/>
      <w:spacing w:before="100" w:beforeAutospacing="1" w:after="100" w:afterAutospacing="1"/>
      <w:jc w:val="center"/>
    </w:pPr>
    <w:rPr>
      <w:rFonts w:ascii="宋体" w:hAnsi="宋体" w:cs="宋体"/>
      <w:kern w:val="0"/>
      <w:sz w:val="20"/>
      <w:szCs w:val="20"/>
    </w:rPr>
  </w:style>
  <w:style w:type="paragraph" w:customStyle="1" w:styleId="xl125">
    <w:name w:val="xl125"/>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26">
    <w:name w:val="xl126"/>
    <w:basedOn w:val="a"/>
    <w:qFormat/>
    <w:rsid w:val="00BE6B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127">
    <w:name w:val="xl127"/>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128">
    <w:name w:val="xl128"/>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29">
    <w:name w:val="xl129"/>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130">
    <w:name w:val="xl130"/>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31">
    <w:name w:val="xl131"/>
    <w:basedOn w:val="a"/>
    <w:qFormat/>
    <w:rsid w:val="00BE6B26"/>
    <w:pPr>
      <w:widowControl/>
      <w:shd w:val="clear" w:color="000000" w:fill="FFFF00"/>
      <w:spacing w:before="100" w:beforeAutospacing="1" w:after="100" w:afterAutospacing="1"/>
      <w:jc w:val="left"/>
    </w:pPr>
    <w:rPr>
      <w:rFonts w:ascii="宋体" w:hAnsi="宋体" w:cs="宋体"/>
      <w:kern w:val="0"/>
      <w:sz w:val="20"/>
      <w:szCs w:val="20"/>
    </w:rPr>
  </w:style>
  <w:style w:type="paragraph" w:customStyle="1" w:styleId="xl132">
    <w:name w:val="xl132"/>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33">
    <w:name w:val="xl133"/>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34">
    <w:name w:val="xl134"/>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135">
    <w:name w:val="xl135"/>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xl136">
    <w:name w:val="xl136"/>
    <w:basedOn w:val="a"/>
    <w:qFormat/>
    <w:rsid w:val="00BE6B2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FF0000"/>
      <w:kern w:val="0"/>
      <w:sz w:val="20"/>
      <w:szCs w:val="20"/>
    </w:rPr>
  </w:style>
  <w:style w:type="paragraph" w:customStyle="1" w:styleId="xl137">
    <w:name w:val="xl137"/>
    <w:basedOn w:val="a"/>
    <w:qFormat/>
    <w:rsid w:val="00BE6B2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8">
    <w:name w:val="xl138"/>
    <w:basedOn w:val="a"/>
    <w:qFormat/>
    <w:rsid w:val="00BE6B2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9">
    <w:name w:val="xl139"/>
    <w:basedOn w:val="a"/>
    <w:qFormat/>
    <w:rsid w:val="00BE6B2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0">
    <w:name w:val="xl140"/>
    <w:basedOn w:val="a"/>
    <w:qFormat/>
    <w:rsid w:val="00BE6B2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1">
    <w:name w:val="xl141"/>
    <w:basedOn w:val="a"/>
    <w:qFormat/>
    <w:rsid w:val="00BE6B2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2">
    <w:name w:val="xl142"/>
    <w:basedOn w:val="a"/>
    <w:qFormat/>
    <w:rsid w:val="00BE6B26"/>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font9">
    <w:name w:val="font9"/>
    <w:basedOn w:val="a"/>
    <w:rsid w:val="00BE6B26"/>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rsid w:val="00BE6B26"/>
    <w:pPr>
      <w:widowControl/>
      <w:shd w:val="clear" w:color="000000" w:fill="FFFF00"/>
      <w:spacing w:before="100" w:beforeAutospacing="1" w:after="100" w:afterAutospacing="1"/>
      <w:jc w:val="left"/>
    </w:pPr>
    <w:rPr>
      <w:rFonts w:ascii="宋体" w:hAnsi="宋体" w:cs="宋体"/>
      <w:kern w:val="0"/>
      <w:sz w:val="20"/>
      <w:szCs w:val="20"/>
    </w:rPr>
  </w:style>
  <w:style w:type="paragraph" w:customStyle="1" w:styleId="xl70">
    <w:name w:val="xl70"/>
    <w:basedOn w:val="a"/>
    <w:rsid w:val="00BE6B26"/>
    <w:pPr>
      <w:widowControl/>
      <w:shd w:val="clear" w:color="000000" w:fill="FFFF00"/>
      <w:spacing w:before="100" w:beforeAutospacing="1" w:after="100" w:afterAutospacing="1"/>
      <w:jc w:val="left"/>
    </w:pPr>
    <w:rPr>
      <w:rFonts w:ascii="宋体" w:hAnsi="宋体" w:cs="宋体"/>
      <w:b/>
      <w:bCs/>
      <w:kern w:val="0"/>
      <w:sz w:val="20"/>
      <w:szCs w:val="20"/>
    </w:rPr>
  </w:style>
  <w:style w:type="paragraph" w:customStyle="1" w:styleId="xl143">
    <w:name w:val="xl143"/>
    <w:basedOn w:val="a"/>
    <w:qFormat/>
    <w:rsid w:val="00BE6B26"/>
    <w:pPr>
      <w:widowControl/>
      <w:pBdr>
        <w:top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144">
    <w:name w:val="xl144"/>
    <w:basedOn w:val="a"/>
    <w:qFormat/>
    <w:rsid w:val="00BE6B26"/>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45">
    <w:name w:val="xl145"/>
    <w:basedOn w:val="a"/>
    <w:rsid w:val="00BE6B2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6">
    <w:name w:val="xl146"/>
    <w:basedOn w:val="a"/>
    <w:rsid w:val="00BE6B2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B1587-E64D-4226-8DB6-FEFFC6AC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66</Pages>
  <Words>5735</Words>
  <Characters>32695</Characters>
  <Application>Microsoft Office Word</Application>
  <DocSecurity>0</DocSecurity>
  <Lines>272</Lines>
  <Paragraphs>76</Paragraphs>
  <ScaleCrop>false</ScaleCrop>
  <Company>Hewlett-Packard Company</Company>
  <LinksUpToDate>false</LinksUpToDate>
  <CharactersWithSpaces>38354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福建省水利改革发展“十四五”规划</dc:title>
  <dc:creator>2Y35YU3</dc:creator>
  <cp:lastModifiedBy>Administrator</cp:lastModifiedBy>
  <cp:revision>13</cp:revision>
  <cp:lastPrinted>2021-09-27T09:22:00Z</cp:lastPrinted>
  <dcterms:created xsi:type="dcterms:W3CDTF">2021-11-29T02:13:00Z</dcterms:created>
  <dcterms:modified xsi:type="dcterms:W3CDTF">2025-03-28T02:51:00Z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50006E4D6FFB46B0B3F048D3B763053C</vt:lpwstr>
  </property>
</Properties>
</file>