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8FBD3">
      <w:pPr>
        <w:keepNext w:val="0"/>
        <w:keepLines w:val="0"/>
        <w:pageBreakBefore w:val="0"/>
        <w:widowControl w:val="0"/>
        <w:kinsoku/>
        <w:wordWrap/>
        <w:overflowPunct/>
        <w:topLinePunct w:val="0"/>
        <w:autoSpaceDE/>
        <w:autoSpaceDN/>
        <w:bidi w:val="0"/>
        <w:adjustRightInd/>
        <w:snapToGrid/>
        <w:spacing w:after="156" w:afterLines="50" w:line="440" w:lineRule="exact"/>
        <w:ind w:left="0" w:leftChars="0" w:right="0" w:rightChars="0" w:firstLine="640" w:firstLineChars="200"/>
        <w:jc w:val="left"/>
        <w:textAlignment w:val="auto"/>
        <w:outlineLvl w:val="9"/>
        <w:rPr>
          <w:rFonts w:hint="eastAsia" w:ascii="黑体" w:hAnsi="黑体" w:eastAsia="黑体" w:cs="黑体"/>
          <w:b w:val="0"/>
          <w:bCs w:val="0"/>
          <w:kern w:val="0"/>
          <w:sz w:val="32"/>
          <w:szCs w:val="32"/>
          <w:highlight w:val="none"/>
          <w:u w:val="none"/>
          <w:lang w:val="en-US" w:eastAsia="zh-CN"/>
        </w:rPr>
      </w:pPr>
      <w:r>
        <w:rPr>
          <w:rFonts w:hint="eastAsia" w:ascii="黑体" w:hAnsi="黑体" w:eastAsia="黑体" w:cs="黑体"/>
          <w:b w:val="0"/>
          <w:bCs w:val="0"/>
          <w:kern w:val="0"/>
          <w:sz w:val="32"/>
          <w:szCs w:val="32"/>
          <w:highlight w:val="none"/>
          <w:u w:val="none"/>
          <w:lang w:val="en-US" w:eastAsia="zh-CN"/>
        </w:rPr>
        <w:t>附件2</w:t>
      </w:r>
    </w:p>
    <w:p w14:paraId="6112CD23">
      <w:pPr>
        <w:pStyle w:val="2"/>
        <w:kinsoku w:val="0"/>
        <w:overflowPunct w:val="0"/>
        <w:spacing w:before="265" w:beforeLines="0" w:afterLines="0" w:line="266" w:lineRule="auto"/>
        <w:ind w:left="0" w:leftChars="0" w:right="1161" w:firstLine="883" w:firstLineChars="0"/>
        <w:jc w:val="center"/>
        <w:rPr>
          <w:rFonts w:hint="eastAsia" w:ascii="方正小标宋简体" w:hAnsi="方正小标宋简体" w:eastAsia="方正小标宋简体" w:cs="方正小标宋简体"/>
          <w:b/>
          <w:bCs/>
          <w:kern w:val="0"/>
          <w:sz w:val="44"/>
          <w:szCs w:val="32"/>
          <w:highlight w:val="none"/>
          <w:u w:val="none"/>
          <w:lang w:val="en-US" w:eastAsia="zh-CN"/>
        </w:rPr>
      </w:pPr>
      <w:r>
        <w:rPr>
          <w:rFonts w:hint="eastAsia" w:ascii="方正小标宋简体" w:hAnsi="方正小标宋简体" w:eastAsia="方正小标宋简体" w:cs="方正小标宋简体"/>
          <w:b/>
          <w:bCs/>
          <w:kern w:val="0"/>
          <w:sz w:val="44"/>
          <w:szCs w:val="32"/>
          <w:highlight w:val="none"/>
          <w:u w:val="none"/>
          <w:lang w:val="en-US" w:eastAsia="zh-CN"/>
        </w:rPr>
        <w:t>2025年莆田市劳动模范集体推荐汇总表（单位）</w:t>
      </w:r>
    </w:p>
    <w:p w14:paraId="2B5223B2">
      <w:pPr>
        <w:ind w:firstLine="883"/>
        <w:rPr>
          <w:rFonts w:hint="default"/>
          <w:lang w:val="en-US" w:eastAsia="zh-CN"/>
        </w:rPr>
      </w:pPr>
    </w:p>
    <w:tbl>
      <w:tblPr>
        <w:tblStyle w:val="11"/>
        <w:tblpPr w:leftFromText="180" w:rightFromText="180" w:vertAnchor="text" w:tblpXSpec="center" w:tblpY="1"/>
        <w:tblOverlap w:val="never"/>
        <w:tblW w:w="43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5019"/>
        <w:gridCol w:w="1553"/>
        <w:gridCol w:w="3856"/>
        <w:gridCol w:w="2115"/>
      </w:tblGrid>
      <w:tr w14:paraId="50E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5" w:type="pct"/>
            <w:vAlign w:val="center"/>
          </w:tcPr>
          <w:p w14:paraId="2DA3116F">
            <w:pPr>
              <w:keepNext w:val="0"/>
              <w:keepLines w:val="0"/>
              <w:widowControl/>
              <w:suppressLineNumbers w:val="0"/>
              <w:jc w:val="center"/>
              <w:textAlignment w:val="center"/>
              <w:rPr>
                <w:rFonts w:hint="eastAsia" w:ascii="仿宋" w:hAnsi="仿宋" w:eastAsia="仿宋" w:cs="仿宋"/>
                <w:b/>
                <w:bCs/>
                <w:sz w:val="28"/>
                <w:szCs w:val="28"/>
                <w:vertAlign w:val="baseline"/>
              </w:rPr>
            </w:pPr>
            <w:r>
              <w:rPr>
                <w:rFonts w:hint="eastAsia" w:ascii="仿宋" w:hAnsi="仿宋" w:eastAsia="仿宋" w:cs="仿宋"/>
                <w:b/>
                <w:bCs/>
                <w:i w:val="0"/>
                <w:iCs w:val="0"/>
                <w:color w:val="000000"/>
                <w:kern w:val="0"/>
                <w:sz w:val="28"/>
                <w:szCs w:val="28"/>
                <w:u w:val="none"/>
                <w:lang w:val="en-US" w:eastAsia="zh-CN" w:bidi="ar"/>
              </w:rPr>
              <w:t>序号</w:t>
            </w:r>
          </w:p>
        </w:tc>
        <w:tc>
          <w:tcPr>
            <w:tcW w:w="1842" w:type="pct"/>
            <w:vAlign w:val="center"/>
          </w:tcPr>
          <w:p w14:paraId="25B4638C">
            <w:pPr>
              <w:keepNext w:val="0"/>
              <w:keepLines w:val="0"/>
              <w:widowControl/>
              <w:suppressLineNumbers w:val="0"/>
              <w:jc w:val="center"/>
              <w:textAlignment w:val="center"/>
              <w:rPr>
                <w:rFonts w:hint="eastAsia" w:ascii="仿宋" w:hAnsi="仿宋" w:eastAsia="仿宋" w:cs="仿宋"/>
                <w:b/>
                <w:bCs/>
                <w:sz w:val="28"/>
                <w:szCs w:val="28"/>
                <w:vertAlign w:val="baseline"/>
              </w:rPr>
            </w:pPr>
            <w:r>
              <w:rPr>
                <w:rFonts w:hint="eastAsia" w:ascii="仿宋" w:hAnsi="仿宋" w:eastAsia="仿宋" w:cs="仿宋"/>
                <w:b/>
                <w:bCs/>
                <w:i w:val="0"/>
                <w:iCs w:val="0"/>
                <w:color w:val="000000"/>
                <w:kern w:val="0"/>
                <w:sz w:val="28"/>
                <w:szCs w:val="28"/>
                <w:u w:val="none"/>
                <w:lang w:val="en-US" w:eastAsia="zh-CN" w:bidi="ar"/>
              </w:rPr>
              <w:t>单位名称</w:t>
            </w:r>
          </w:p>
        </w:tc>
        <w:tc>
          <w:tcPr>
            <w:tcW w:w="570" w:type="pct"/>
            <w:vAlign w:val="center"/>
          </w:tcPr>
          <w:p w14:paraId="67B2151E">
            <w:pPr>
              <w:keepNext w:val="0"/>
              <w:keepLines w:val="0"/>
              <w:widowControl/>
              <w:suppressLineNumbers w:val="0"/>
              <w:jc w:val="center"/>
              <w:textAlignment w:val="center"/>
              <w:rPr>
                <w:rFonts w:hint="eastAsia" w:ascii="仿宋" w:hAnsi="仿宋" w:eastAsia="仿宋" w:cs="仿宋"/>
                <w:b/>
                <w:bCs/>
                <w:sz w:val="28"/>
                <w:szCs w:val="28"/>
                <w:vertAlign w:val="baseline"/>
              </w:rPr>
            </w:pPr>
            <w:r>
              <w:rPr>
                <w:rFonts w:hint="eastAsia" w:ascii="仿宋" w:hAnsi="仿宋" w:eastAsia="仿宋" w:cs="仿宋"/>
                <w:b/>
                <w:bCs/>
                <w:i w:val="0"/>
                <w:iCs w:val="0"/>
                <w:color w:val="000000"/>
                <w:kern w:val="0"/>
                <w:sz w:val="28"/>
                <w:szCs w:val="28"/>
                <w:u w:val="none"/>
                <w:lang w:val="en-US" w:eastAsia="zh-CN" w:bidi="ar"/>
              </w:rPr>
              <w:t>人数</w:t>
            </w:r>
          </w:p>
        </w:tc>
        <w:tc>
          <w:tcPr>
            <w:tcW w:w="1415" w:type="pct"/>
            <w:vAlign w:val="center"/>
          </w:tcPr>
          <w:p w14:paraId="56D796FE">
            <w:pPr>
              <w:keepNext w:val="0"/>
              <w:keepLines w:val="0"/>
              <w:widowControl/>
              <w:suppressLineNumbers w:val="0"/>
              <w:jc w:val="center"/>
              <w:textAlignment w:val="center"/>
              <w:rPr>
                <w:rFonts w:hint="eastAsia" w:ascii="仿宋" w:hAnsi="仿宋" w:eastAsia="仿宋" w:cs="仿宋"/>
                <w:b/>
                <w:bCs/>
                <w:sz w:val="28"/>
                <w:szCs w:val="28"/>
                <w:vertAlign w:val="baseline"/>
              </w:rPr>
            </w:pPr>
            <w:r>
              <w:rPr>
                <w:rFonts w:hint="eastAsia" w:ascii="仿宋" w:hAnsi="仿宋" w:eastAsia="仿宋" w:cs="仿宋"/>
                <w:b/>
                <w:bCs/>
                <w:i w:val="0"/>
                <w:iCs w:val="0"/>
                <w:color w:val="000000"/>
                <w:kern w:val="0"/>
                <w:sz w:val="28"/>
                <w:szCs w:val="28"/>
                <w:u w:val="none"/>
                <w:lang w:val="en-US" w:eastAsia="zh-CN" w:bidi="ar"/>
              </w:rPr>
              <w:t>单位性质</w:t>
            </w:r>
          </w:p>
        </w:tc>
        <w:tc>
          <w:tcPr>
            <w:tcW w:w="776" w:type="pct"/>
            <w:vAlign w:val="center"/>
          </w:tcPr>
          <w:p w14:paraId="1B6D900F">
            <w:pPr>
              <w:keepNext w:val="0"/>
              <w:keepLines w:val="0"/>
              <w:widowControl/>
              <w:suppressLineNumbers w:val="0"/>
              <w:jc w:val="center"/>
              <w:textAlignment w:val="center"/>
              <w:rPr>
                <w:rFonts w:hint="eastAsia" w:ascii="仿宋" w:hAnsi="仿宋" w:eastAsia="仿宋" w:cs="仿宋"/>
                <w:b/>
                <w:bCs/>
                <w:sz w:val="28"/>
                <w:szCs w:val="28"/>
                <w:vertAlign w:val="baseline"/>
              </w:rPr>
            </w:pPr>
            <w:r>
              <w:rPr>
                <w:rFonts w:hint="eastAsia" w:ascii="仿宋" w:hAnsi="仿宋" w:eastAsia="仿宋" w:cs="仿宋"/>
                <w:b/>
                <w:bCs/>
                <w:i w:val="0"/>
                <w:iCs w:val="0"/>
                <w:color w:val="000000"/>
                <w:kern w:val="0"/>
                <w:sz w:val="28"/>
                <w:szCs w:val="28"/>
                <w:u w:val="none"/>
                <w:lang w:val="en-US" w:eastAsia="zh-CN" w:bidi="ar"/>
              </w:rPr>
              <w:t>所属行业</w:t>
            </w:r>
          </w:p>
        </w:tc>
      </w:tr>
      <w:tr w14:paraId="1A0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95" w:type="pct"/>
            <w:vAlign w:val="center"/>
          </w:tcPr>
          <w:p w14:paraId="5B73993F">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842" w:type="pct"/>
            <w:vAlign w:val="center"/>
          </w:tcPr>
          <w:p w14:paraId="1E60ECEA">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中共莆田市</w:t>
            </w:r>
            <w:r>
              <w:rPr>
                <w:rFonts w:hint="eastAsia" w:ascii="仿宋_GB2312" w:hAnsi="仿宋_GB2312" w:eastAsia="仿宋_GB2312" w:cs="仿宋_GB2312"/>
                <w:b w:val="0"/>
                <w:bCs/>
                <w:i w:val="0"/>
                <w:color w:val="000000"/>
                <w:kern w:val="0"/>
                <w:sz w:val="24"/>
                <w:szCs w:val="24"/>
                <w:u w:val="none"/>
                <w:lang w:val="en-US" w:eastAsia="zh-CN" w:bidi="ar"/>
              </w:rPr>
              <w:t>秀屿区委办公室</w:t>
            </w:r>
          </w:p>
        </w:tc>
        <w:tc>
          <w:tcPr>
            <w:tcW w:w="570" w:type="pct"/>
            <w:vAlign w:val="center"/>
          </w:tcPr>
          <w:p w14:paraId="6C9FB6D4">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26</w:t>
            </w:r>
          </w:p>
        </w:tc>
        <w:tc>
          <w:tcPr>
            <w:tcW w:w="1415" w:type="pct"/>
            <w:vAlign w:val="center"/>
          </w:tcPr>
          <w:p w14:paraId="2FBD03CC">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机关</w:t>
            </w:r>
          </w:p>
        </w:tc>
        <w:tc>
          <w:tcPr>
            <w:tcW w:w="776" w:type="pct"/>
            <w:vAlign w:val="center"/>
          </w:tcPr>
          <w:p w14:paraId="54DB5741">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党政机关</w:t>
            </w:r>
          </w:p>
        </w:tc>
      </w:tr>
      <w:tr w14:paraId="2F1F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5" w:type="pct"/>
            <w:vAlign w:val="center"/>
          </w:tcPr>
          <w:p w14:paraId="6ABADD96">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842" w:type="pct"/>
            <w:vAlign w:val="center"/>
          </w:tcPr>
          <w:p w14:paraId="11733FC0">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莆田市秀屿区财政局</w:t>
            </w:r>
          </w:p>
        </w:tc>
        <w:tc>
          <w:tcPr>
            <w:tcW w:w="570" w:type="pct"/>
            <w:vAlign w:val="center"/>
          </w:tcPr>
          <w:p w14:paraId="711275EC">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54</w:t>
            </w:r>
          </w:p>
        </w:tc>
        <w:tc>
          <w:tcPr>
            <w:tcW w:w="1415" w:type="pct"/>
            <w:vAlign w:val="center"/>
          </w:tcPr>
          <w:p w14:paraId="47A43DDC">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机关</w:t>
            </w:r>
          </w:p>
        </w:tc>
        <w:tc>
          <w:tcPr>
            <w:tcW w:w="776" w:type="pct"/>
            <w:vAlign w:val="center"/>
          </w:tcPr>
          <w:p w14:paraId="66252E2F">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党政机关</w:t>
            </w:r>
          </w:p>
        </w:tc>
      </w:tr>
      <w:tr w14:paraId="18A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5" w:type="pct"/>
            <w:vAlign w:val="center"/>
          </w:tcPr>
          <w:p w14:paraId="5FD2DBB2">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842" w:type="pct"/>
            <w:vAlign w:val="center"/>
          </w:tcPr>
          <w:p w14:paraId="14B7B0EC">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福建中闽海上风电有限公司</w:t>
            </w:r>
          </w:p>
        </w:tc>
        <w:tc>
          <w:tcPr>
            <w:tcW w:w="570" w:type="pct"/>
            <w:vAlign w:val="center"/>
          </w:tcPr>
          <w:p w14:paraId="06E12A97">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89</w:t>
            </w:r>
          </w:p>
        </w:tc>
        <w:tc>
          <w:tcPr>
            <w:tcW w:w="1415" w:type="pct"/>
            <w:vAlign w:val="center"/>
          </w:tcPr>
          <w:p w14:paraId="151953FF">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公有制</w:t>
            </w:r>
          </w:p>
        </w:tc>
        <w:tc>
          <w:tcPr>
            <w:tcW w:w="776" w:type="pct"/>
            <w:vAlign w:val="center"/>
          </w:tcPr>
          <w:p w14:paraId="7E0209C4">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电力</w:t>
            </w:r>
          </w:p>
        </w:tc>
      </w:tr>
      <w:tr w14:paraId="6965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95" w:type="pct"/>
            <w:vAlign w:val="center"/>
          </w:tcPr>
          <w:p w14:paraId="770DCDF4">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842" w:type="pct"/>
            <w:vAlign w:val="center"/>
          </w:tcPr>
          <w:p w14:paraId="0EF7C5D2">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莆田市南日海洋</w:t>
            </w:r>
            <w:r>
              <w:rPr>
                <w:rFonts w:hint="eastAsia" w:cs="仿宋_GB2312"/>
                <w:b w:val="0"/>
                <w:bCs/>
                <w:i w:val="0"/>
                <w:color w:val="000000"/>
                <w:kern w:val="0"/>
                <w:sz w:val="24"/>
                <w:szCs w:val="24"/>
                <w:u w:val="none"/>
                <w:lang w:val="en-US" w:eastAsia="zh-CN" w:bidi="ar"/>
              </w:rPr>
              <w:t>投资</w:t>
            </w:r>
            <w:r>
              <w:rPr>
                <w:rFonts w:hint="eastAsia" w:ascii="仿宋_GB2312" w:hAnsi="仿宋_GB2312" w:eastAsia="仿宋_GB2312" w:cs="仿宋_GB2312"/>
                <w:b w:val="0"/>
                <w:bCs/>
                <w:i w:val="0"/>
                <w:color w:val="000000"/>
                <w:kern w:val="0"/>
                <w:sz w:val="24"/>
                <w:szCs w:val="24"/>
                <w:u w:val="none"/>
                <w:lang w:val="en-US" w:eastAsia="zh-CN" w:bidi="ar"/>
              </w:rPr>
              <w:t>开发</w:t>
            </w:r>
            <w:bookmarkStart w:id="1" w:name="_GoBack"/>
            <w:bookmarkEnd w:id="1"/>
            <w:r>
              <w:rPr>
                <w:rFonts w:hint="eastAsia" w:ascii="仿宋_GB2312" w:hAnsi="仿宋_GB2312" w:eastAsia="仿宋_GB2312" w:cs="仿宋_GB2312"/>
                <w:b w:val="0"/>
                <w:bCs/>
                <w:i w:val="0"/>
                <w:color w:val="000000"/>
                <w:kern w:val="0"/>
                <w:sz w:val="24"/>
                <w:szCs w:val="24"/>
                <w:u w:val="none"/>
                <w:lang w:val="en-US" w:eastAsia="zh-CN" w:bidi="ar"/>
              </w:rPr>
              <w:t>集团有限公司</w:t>
            </w:r>
          </w:p>
        </w:tc>
        <w:tc>
          <w:tcPr>
            <w:tcW w:w="570" w:type="pct"/>
            <w:vAlign w:val="center"/>
          </w:tcPr>
          <w:p w14:paraId="2CF02579">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24</w:t>
            </w:r>
          </w:p>
        </w:tc>
        <w:tc>
          <w:tcPr>
            <w:tcW w:w="1415" w:type="pct"/>
            <w:vAlign w:val="center"/>
          </w:tcPr>
          <w:p w14:paraId="7FE368CB">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公有制</w:t>
            </w:r>
          </w:p>
        </w:tc>
        <w:tc>
          <w:tcPr>
            <w:tcW w:w="776" w:type="pct"/>
            <w:vAlign w:val="center"/>
          </w:tcPr>
          <w:p w14:paraId="00522910">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农、林、牧、渔业</w:t>
            </w:r>
          </w:p>
        </w:tc>
      </w:tr>
      <w:tr w14:paraId="14A5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95" w:type="pct"/>
            <w:vAlign w:val="center"/>
          </w:tcPr>
          <w:p w14:paraId="27F6E7A6">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5</w:t>
            </w:r>
          </w:p>
        </w:tc>
        <w:tc>
          <w:tcPr>
            <w:tcW w:w="1842" w:type="pct"/>
            <w:vAlign w:val="center"/>
          </w:tcPr>
          <w:p w14:paraId="273C9F89">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福建华峰新材料有限公司</w:t>
            </w:r>
          </w:p>
        </w:tc>
        <w:tc>
          <w:tcPr>
            <w:tcW w:w="570" w:type="pct"/>
            <w:vAlign w:val="center"/>
          </w:tcPr>
          <w:p w14:paraId="7B3ABEC3">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388</w:t>
            </w:r>
          </w:p>
        </w:tc>
        <w:tc>
          <w:tcPr>
            <w:tcW w:w="1415" w:type="pct"/>
            <w:vAlign w:val="center"/>
          </w:tcPr>
          <w:p w14:paraId="6A4E2FF3">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非公有制</w:t>
            </w:r>
          </w:p>
        </w:tc>
        <w:tc>
          <w:tcPr>
            <w:tcW w:w="776" w:type="pct"/>
            <w:vAlign w:val="center"/>
          </w:tcPr>
          <w:p w14:paraId="0634F509">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纺织业</w:t>
            </w:r>
          </w:p>
        </w:tc>
      </w:tr>
      <w:tr w14:paraId="12CA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5" w:type="pct"/>
            <w:vAlign w:val="center"/>
          </w:tcPr>
          <w:p w14:paraId="0999616A">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6</w:t>
            </w:r>
          </w:p>
        </w:tc>
        <w:tc>
          <w:tcPr>
            <w:tcW w:w="1842" w:type="pct"/>
            <w:vAlign w:val="center"/>
          </w:tcPr>
          <w:p w14:paraId="68A15F51">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莆田市圣元环保电力有限公司</w:t>
            </w:r>
          </w:p>
        </w:tc>
        <w:tc>
          <w:tcPr>
            <w:tcW w:w="570" w:type="pct"/>
            <w:vAlign w:val="center"/>
          </w:tcPr>
          <w:p w14:paraId="6C5367AF">
            <w:pPr>
              <w:keepNext w:val="0"/>
              <w:keepLines w:val="0"/>
              <w:widowControl/>
              <w:suppressLineNumbers w:val="0"/>
              <w:autoSpaceDE/>
              <w:autoSpaceDN/>
              <w:adjustRightInd/>
              <w:spacing w:beforeLines="-2147483648" w:afterLines="-2147483648"/>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198</w:t>
            </w:r>
          </w:p>
        </w:tc>
        <w:tc>
          <w:tcPr>
            <w:tcW w:w="1415" w:type="pct"/>
            <w:vAlign w:val="center"/>
          </w:tcPr>
          <w:p w14:paraId="723E8AEA">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非公有制</w:t>
            </w:r>
          </w:p>
        </w:tc>
        <w:tc>
          <w:tcPr>
            <w:tcW w:w="776" w:type="pct"/>
            <w:vAlign w:val="center"/>
          </w:tcPr>
          <w:p w14:paraId="099A6A59">
            <w:pPr>
              <w:keepNext w:val="0"/>
              <w:keepLines w:val="0"/>
              <w:widowControl/>
              <w:suppressLineNumbers w:val="0"/>
              <w:autoSpaceDE/>
              <w:autoSpaceDN/>
              <w:adjustRightInd/>
              <w:spacing w:beforeLines="-2147483648" w:afterLines="-2147483648"/>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cs="仿宋_GB2312"/>
                <w:b w:val="0"/>
                <w:bCs/>
                <w:i w:val="0"/>
                <w:color w:val="000000"/>
                <w:kern w:val="0"/>
                <w:sz w:val="24"/>
                <w:szCs w:val="24"/>
                <w:u w:val="none"/>
                <w:lang w:val="en-US" w:eastAsia="zh-CN" w:bidi="ar"/>
              </w:rPr>
              <w:t>电力</w:t>
            </w:r>
          </w:p>
        </w:tc>
      </w:tr>
    </w:tbl>
    <w:p w14:paraId="1EBA78F2">
      <w:pPr>
        <w:pStyle w:val="2"/>
        <w:kinsoku w:val="0"/>
        <w:overflowPunct w:val="0"/>
        <w:spacing w:before="265" w:beforeLines="0" w:afterLines="0" w:line="266" w:lineRule="auto"/>
        <w:ind w:left="0" w:leftChars="0" w:right="1161" w:firstLine="0" w:firstLineChars="0"/>
        <w:jc w:val="both"/>
        <w:rPr>
          <w:rFonts w:hint="eastAsia"/>
          <w:sz w:val="44"/>
          <w:szCs w:val="24"/>
        </w:rPr>
        <w:sectPr>
          <w:pgSz w:w="16838" w:h="11906" w:orient="landscape"/>
          <w:pgMar w:top="720" w:right="720" w:bottom="720" w:left="720" w:header="851" w:footer="992" w:gutter="0"/>
          <w:pgNumType w:fmt="decimal"/>
          <w:cols w:space="0" w:num="1"/>
          <w:rtlGutter w:val="0"/>
          <w:docGrid w:type="lines" w:linePitch="312" w:charSpace="0"/>
        </w:sectPr>
      </w:pPr>
    </w:p>
    <w:p w14:paraId="7EF776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方正小标宋简体" w:hAnsi="方正小标宋简体" w:eastAsia="方正小标宋简体" w:cs="方正小标宋简体"/>
          <w:color w:val="313131"/>
          <w:kern w:val="0"/>
          <w:sz w:val="44"/>
          <w:szCs w:val="44"/>
          <w:highlight w:val="none"/>
          <w:shd w:val="clear" w:color="auto" w:fill="FFFFFF"/>
          <w:lang w:val="en-US" w:eastAsia="zh-CN" w:bidi="ar"/>
        </w:rPr>
      </w:pPr>
      <w:r>
        <w:rPr>
          <w:rFonts w:hint="default" w:ascii="方正小标宋简体" w:hAnsi="方正小标宋简体" w:eastAsia="方正小标宋简体" w:cs="方正小标宋简体"/>
          <w:i w:val="0"/>
          <w:caps w:val="0"/>
          <w:color w:val="000000"/>
          <w:spacing w:val="0"/>
          <w:sz w:val="44"/>
          <w:szCs w:val="44"/>
          <w:shd w:val="clear" w:color="auto" w:fill="FFFFFF"/>
          <w:lang w:val="en-US" w:eastAsia="zh-CN"/>
        </w:rPr>
        <w:t>中共秀屿区委办公室先进事迹</w:t>
      </w:r>
    </w:p>
    <w:p w14:paraId="2FA0F6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楷体_GB2312" w:cs="Times New Roman"/>
          <w:sz w:val="32"/>
          <w:szCs w:val="32"/>
          <w:highlight w:val="none"/>
          <w:u w:val="none" w:color="auto"/>
          <w:lang w:val="en-US" w:eastAsia="zh-CN"/>
        </w:rPr>
      </w:pPr>
    </w:p>
    <w:p w14:paraId="388D8A54">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Style w:val="13"/>
          <w:rFonts w:hint="default" w:ascii="Times New Roman" w:hAnsi="Times New Roman" w:eastAsia="仿宋_GB2312" w:cs="Times New Roman"/>
          <w:b w:val="0"/>
          <w:bCs w:val="0"/>
          <w:color w:val="auto"/>
          <w:kern w:val="0"/>
          <w:sz w:val="32"/>
          <w:szCs w:val="32"/>
          <w:lang w:val="en-US" w:eastAsia="zh-CN" w:bidi="ar"/>
        </w:rPr>
        <w:t>2021年</w:t>
      </w:r>
      <w:r>
        <w:rPr>
          <w:rFonts w:hint="default" w:ascii="Times New Roman" w:hAnsi="Times New Roman" w:eastAsia="仿宋_GB2312" w:cs="Times New Roman"/>
          <w:color w:val="000000"/>
          <w:sz w:val="32"/>
          <w:szCs w:val="32"/>
          <w:highlight w:val="none"/>
          <w:lang w:val="en-US" w:eastAsia="zh-CN"/>
        </w:rPr>
        <w:t>以来，在区委</w:t>
      </w:r>
      <w:r>
        <w:rPr>
          <w:rFonts w:hint="eastAsia" w:ascii="Times New Roman" w:hAnsi="Times New Roman" w:eastAsia="仿宋_GB2312" w:cs="Times New Roman"/>
          <w:color w:val="000000"/>
          <w:sz w:val="32"/>
          <w:szCs w:val="32"/>
          <w:highlight w:val="none"/>
          <w:lang w:val="en-US" w:eastAsia="zh-CN"/>
        </w:rPr>
        <w:t>的坚强</w:t>
      </w:r>
      <w:r>
        <w:rPr>
          <w:rFonts w:hint="default" w:ascii="Times New Roman" w:hAnsi="Times New Roman" w:eastAsia="仿宋_GB2312" w:cs="Times New Roman"/>
          <w:color w:val="000000"/>
          <w:sz w:val="32"/>
          <w:szCs w:val="32"/>
          <w:highlight w:val="none"/>
          <w:lang w:val="en-US" w:eastAsia="zh-CN"/>
        </w:rPr>
        <w:t>领导下，区委办深入学习贯彻习近平总书记关于</w:t>
      </w:r>
      <w:r>
        <w:rPr>
          <w:rFonts w:hint="eastAsia" w:ascii="仿宋_GB2312" w:hAnsi="仿宋_GB2312" w:eastAsia="仿宋_GB2312" w:cs="仿宋_GB2312"/>
          <w:color w:val="000000"/>
          <w:sz w:val="32"/>
          <w:szCs w:val="32"/>
          <w:highlight w:val="none"/>
          <w:lang w:val="en-US" w:eastAsia="zh-CN"/>
        </w:rPr>
        <w:t>“五个坚持”</w:t>
      </w:r>
      <w:r>
        <w:rPr>
          <w:rFonts w:hint="default" w:ascii="Times New Roman" w:hAnsi="Times New Roman" w:eastAsia="仿宋_GB2312" w:cs="Times New Roman"/>
          <w:color w:val="000000"/>
          <w:sz w:val="32"/>
          <w:szCs w:val="32"/>
          <w:highlight w:val="none"/>
          <w:lang w:val="en-US" w:eastAsia="zh-CN"/>
        </w:rPr>
        <w:t>要求和对新时代办公厅工作重要指示</w:t>
      </w:r>
      <w:r>
        <w:rPr>
          <w:rFonts w:hint="eastAsia" w:ascii="Times New Roman" w:hAnsi="Times New Roman" w:eastAsia="仿宋_GB2312" w:cs="Times New Roman"/>
          <w:color w:val="000000"/>
          <w:sz w:val="32"/>
          <w:szCs w:val="32"/>
          <w:highlight w:val="none"/>
          <w:lang w:val="en-US" w:eastAsia="zh-CN"/>
        </w:rPr>
        <w:t>批示</w:t>
      </w:r>
      <w:r>
        <w:rPr>
          <w:rFonts w:hint="default" w:ascii="Times New Roman" w:hAnsi="Times New Roman" w:eastAsia="仿宋_GB2312" w:cs="Times New Roman"/>
          <w:color w:val="000000"/>
          <w:sz w:val="32"/>
          <w:szCs w:val="32"/>
          <w:highlight w:val="none"/>
          <w:lang w:val="en-US" w:eastAsia="zh-CN"/>
        </w:rPr>
        <w:t>精神，</w:t>
      </w:r>
      <w:r>
        <w:rPr>
          <w:rFonts w:hint="eastAsia" w:ascii="Times New Roman" w:hAnsi="Times New Roman" w:eastAsia="仿宋_GB2312" w:cs="Times New Roman"/>
          <w:color w:val="000000"/>
          <w:sz w:val="32"/>
          <w:szCs w:val="32"/>
          <w:highlight w:val="none"/>
          <w:lang w:val="en-US" w:eastAsia="zh-CN"/>
        </w:rPr>
        <w:t>凝心聚力、真抓实干，推动“三服务”工作不断提质增效。</w:t>
      </w:r>
      <w:r>
        <w:rPr>
          <w:rFonts w:hint="default" w:ascii="Times New Roman" w:hAnsi="Times New Roman" w:eastAsia="仿宋_GB2312" w:cs="Times New Roman"/>
          <w:color w:val="000000"/>
          <w:sz w:val="32"/>
          <w:szCs w:val="32"/>
          <w:highlight w:val="none"/>
          <w:lang w:val="en-US" w:eastAsia="zh-CN"/>
        </w:rPr>
        <w:t>先后获评</w:t>
      </w:r>
      <w:r>
        <w:rPr>
          <w:rStyle w:val="13"/>
          <w:rFonts w:hint="default" w:ascii="Times New Roman" w:hAnsi="Times New Roman" w:eastAsia="仿宋_GB2312" w:cs="Times New Roman"/>
          <w:b w:val="0"/>
          <w:bCs w:val="0"/>
          <w:color w:val="auto"/>
          <w:kern w:val="0"/>
          <w:sz w:val="32"/>
          <w:szCs w:val="32"/>
          <w:lang w:val="en-US" w:eastAsia="zh-CN" w:bidi="ar"/>
        </w:rPr>
        <w:t>2016年至2018年、2019年至2020年市级文明单位，2021年全</w:t>
      </w:r>
      <w:r>
        <w:rPr>
          <w:rFonts w:hint="default" w:ascii="Times New Roman" w:hAnsi="Times New Roman" w:eastAsia="仿宋_GB2312" w:cs="Times New Roman"/>
          <w:color w:val="000000"/>
          <w:sz w:val="32"/>
          <w:szCs w:val="32"/>
          <w:highlight w:val="none"/>
          <w:lang w:val="en-US" w:eastAsia="zh-CN"/>
        </w:rPr>
        <w:t>市先进基层党组织，现将有关工作情况汇报如下：</w:t>
      </w:r>
    </w:p>
    <w:p w14:paraId="4ACD75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lang w:val="en-US" w:eastAsia="zh-CN"/>
        </w:rPr>
        <w:t>一、参谋辅政有为有方</w:t>
      </w:r>
      <w:r>
        <w:rPr>
          <w:rFonts w:hint="default" w:ascii="Times New Roman" w:hAnsi="Times New Roman" w:eastAsia="楷体_GB2312" w:cs="Times New Roman"/>
          <w:b/>
          <w:bCs/>
          <w:sz w:val="32"/>
          <w:szCs w:val="32"/>
          <w:lang w:val="en-US" w:eastAsia="zh-CN"/>
        </w:rPr>
        <w:t>。突出参之有道。</w:t>
      </w:r>
      <w:r>
        <w:rPr>
          <w:rFonts w:hint="default" w:ascii="Times New Roman" w:hAnsi="Times New Roman" w:eastAsia="仿宋_GB2312" w:cs="Times New Roman"/>
          <w:sz w:val="32"/>
          <w:szCs w:val="32"/>
          <w:u w:val="none"/>
          <w:lang w:val="en-US" w:eastAsia="zh-CN"/>
        </w:rPr>
        <w:t>高水平组织起草区委全会、经济工作会议等系列文稿材料，</w:t>
      </w:r>
      <w:r>
        <w:rPr>
          <w:rFonts w:hint="default" w:ascii="Times New Roman" w:hAnsi="Times New Roman" w:eastAsia="仿宋_GB2312" w:cs="Times New Roman"/>
          <w:sz w:val="32"/>
          <w:szCs w:val="32"/>
          <w:lang w:val="en-US" w:eastAsia="zh-CN"/>
        </w:rPr>
        <w:t>共完成综</w:t>
      </w:r>
      <w:r>
        <w:rPr>
          <w:rStyle w:val="13"/>
          <w:rFonts w:hint="default" w:ascii="Times New Roman" w:hAnsi="Times New Roman" w:eastAsia="仿宋_GB2312" w:cs="Times New Roman"/>
          <w:b w:val="0"/>
          <w:bCs w:val="0"/>
          <w:color w:val="auto"/>
          <w:kern w:val="0"/>
          <w:sz w:val="32"/>
          <w:szCs w:val="32"/>
          <w:lang w:val="en-US" w:eastAsia="zh-CN" w:bidi="ar"/>
        </w:rPr>
        <w:t>合文稿</w:t>
      </w:r>
      <w:r>
        <w:rPr>
          <w:rStyle w:val="13"/>
          <w:rFonts w:hint="eastAsia" w:ascii="Times New Roman" w:hAnsi="Times New Roman" w:eastAsia="仿宋_GB2312" w:cs="Times New Roman"/>
          <w:b w:val="0"/>
          <w:bCs w:val="0"/>
          <w:color w:val="auto"/>
          <w:kern w:val="0"/>
          <w:sz w:val="32"/>
          <w:szCs w:val="32"/>
          <w:lang w:val="en-US" w:eastAsia="zh-CN" w:bidi="ar"/>
        </w:rPr>
        <w:t>1200余</w:t>
      </w:r>
      <w:r>
        <w:rPr>
          <w:rStyle w:val="13"/>
          <w:rFonts w:hint="default" w:ascii="Times New Roman" w:hAnsi="Times New Roman" w:eastAsia="仿宋_GB2312" w:cs="Times New Roman"/>
          <w:b w:val="0"/>
          <w:bCs w:val="0"/>
          <w:color w:val="auto"/>
          <w:kern w:val="0"/>
          <w:sz w:val="32"/>
          <w:szCs w:val="32"/>
          <w:lang w:val="en-US" w:eastAsia="zh-CN" w:bidi="ar"/>
        </w:rPr>
        <w:t>篇</w:t>
      </w:r>
      <w:r>
        <w:rPr>
          <w:rStyle w:val="13"/>
          <w:rFonts w:hint="eastAsia" w:ascii="Times New Roman" w:hAnsi="Times New Roman" w:eastAsia="仿宋_GB2312" w:cs="Times New Roman"/>
          <w:b w:val="0"/>
          <w:bCs w:val="0"/>
          <w:color w:val="auto"/>
          <w:kern w:val="0"/>
          <w:sz w:val="32"/>
          <w:szCs w:val="32"/>
          <w:lang w:val="en-US" w:eastAsia="zh-CN" w:bidi="ar"/>
        </w:rPr>
        <w:t>，</w:t>
      </w:r>
      <w:r>
        <w:rPr>
          <w:rStyle w:val="13"/>
          <w:rFonts w:hint="default" w:ascii="Times New Roman" w:hAnsi="Times New Roman" w:eastAsia="仿宋_GB2312" w:cs="Times New Roman"/>
          <w:b w:val="0"/>
          <w:bCs w:val="0"/>
          <w:color w:val="auto"/>
          <w:kern w:val="0"/>
          <w:sz w:val="32"/>
          <w:szCs w:val="32"/>
          <w:lang w:val="en-US" w:eastAsia="zh-CN" w:bidi="ar"/>
        </w:rPr>
        <w:t>常委会会议纪要</w:t>
      </w:r>
      <w:r>
        <w:rPr>
          <w:rStyle w:val="13"/>
          <w:rFonts w:hint="eastAsia" w:ascii="Times New Roman" w:hAnsi="Times New Roman" w:eastAsia="仿宋_GB2312" w:cs="Times New Roman"/>
          <w:b w:val="0"/>
          <w:bCs w:val="0"/>
          <w:color w:val="auto"/>
          <w:kern w:val="0"/>
          <w:sz w:val="32"/>
          <w:szCs w:val="32"/>
          <w:lang w:val="en-US" w:eastAsia="zh-CN" w:bidi="ar"/>
        </w:rPr>
        <w:t>、</w:t>
      </w:r>
      <w:r>
        <w:rPr>
          <w:rStyle w:val="13"/>
          <w:rFonts w:hint="default" w:ascii="Times New Roman" w:hAnsi="Times New Roman" w:eastAsia="仿宋_GB2312" w:cs="Times New Roman"/>
          <w:b w:val="0"/>
          <w:bCs w:val="0"/>
          <w:color w:val="auto"/>
          <w:kern w:val="0"/>
          <w:sz w:val="32"/>
          <w:szCs w:val="32"/>
          <w:lang w:val="en-US" w:eastAsia="zh-CN" w:bidi="ar"/>
        </w:rPr>
        <w:t>专题纪要</w:t>
      </w:r>
      <w:r>
        <w:rPr>
          <w:rStyle w:val="13"/>
          <w:rFonts w:hint="eastAsia" w:ascii="Times New Roman" w:hAnsi="Times New Roman" w:eastAsia="仿宋_GB2312" w:cs="Times New Roman"/>
          <w:b w:val="0"/>
          <w:bCs w:val="0"/>
          <w:color w:val="auto"/>
          <w:kern w:val="0"/>
          <w:sz w:val="32"/>
          <w:szCs w:val="32"/>
          <w:lang w:val="en-US" w:eastAsia="zh-CN" w:bidi="ar"/>
        </w:rPr>
        <w:t>、</w:t>
      </w:r>
      <w:r>
        <w:rPr>
          <w:rStyle w:val="13"/>
          <w:rFonts w:hint="default" w:ascii="Times New Roman" w:hAnsi="Times New Roman" w:eastAsia="仿宋_GB2312" w:cs="Times New Roman"/>
          <w:b w:val="0"/>
          <w:bCs w:val="0"/>
          <w:color w:val="auto"/>
          <w:kern w:val="0"/>
          <w:sz w:val="32"/>
          <w:szCs w:val="32"/>
          <w:lang w:val="en-US" w:eastAsia="zh-CN" w:bidi="ar"/>
        </w:rPr>
        <w:t>备忘录</w:t>
      </w:r>
      <w:r>
        <w:rPr>
          <w:rStyle w:val="13"/>
          <w:rFonts w:hint="eastAsia" w:ascii="Times New Roman" w:hAnsi="Times New Roman" w:eastAsia="仿宋_GB2312" w:cs="Times New Roman"/>
          <w:b w:val="0"/>
          <w:bCs w:val="0"/>
          <w:color w:val="auto"/>
          <w:kern w:val="0"/>
          <w:sz w:val="32"/>
          <w:szCs w:val="32"/>
          <w:lang w:val="en-US" w:eastAsia="zh-CN" w:bidi="ar"/>
        </w:rPr>
        <w:t>400余</w:t>
      </w:r>
      <w:r>
        <w:rPr>
          <w:rStyle w:val="13"/>
          <w:rFonts w:hint="default" w:ascii="Times New Roman" w:hAnsi="Times New Roman" w:eastAsia="仿宋_GB2312" w:cs="Times New Roman"/>
          <w:b w:val="0"/>
          <w:bCs w:val="0"/>
          <w:color w:val="auto"/>
          <w:kern w:val="0"/>
          <w:sz w:val="32"/>
          <w:szCs w:val="32"/>
          <w:lang w:val="en-US" w:eastAsia="zh-CN" w:bidi="ar"/>
        </w:rPr>
        <w:t>份</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b/>
          <w:bCs/>
          <w:sz w:val="32"/>
          <w:szCs w:val="32"/>
          <w:lang w:val="en-US" w:eastAsia="zh-CN"/>
        </w:rPr>
        <w:t>突出谋之有方。</w:t>
      </w:r>
      <w:r>
        <w:rPr>
          <w:rFonts w:hint="default" w:ascii="Times New Roman" w:hAnsi="Times New Roman" w:eastAsia="仿宋_GB2312" w:cs="Times New Roman"/>
          <w:kern w:val="2"/>
          <w:sz w:val="32"/>
          <w:szCs w:val="32"/>
          <w:highlight w:val="none"/>
          <w:lang w:val="en-US" w:eastAsia="zh-CN" w:bidi="ar-SA"/>
        </w:rPr>
        <w:t>统筹推进</w:t>
      </w:r>
      <w:r>
        <w:rPr>
          <w:rStyle w:val="13"/>
          <w:rFonts w:hint="default" w:ascii="Times New Roman" w:hAnsi="Times New Roman" w:eastAsia="仿宋_GB2312" w:cs="Times New Roman"/>
          <w:b w:val="0"/>
          <w:bCs w:val="0"/>
          <w:color w:val="auto"/>
          <w:kern w:val="0"/>
          <w:sz w:val="32"/>
          <w:szCs w:val="32"/>
          <w:lang w:val="en-US" w:eastAsia="zh-CN" w:bidi="ar"/>
        </w:rPr>
        <w:t>全区40项争创亮点品牌工作，谋划94个重点调研课题，</w:t>
      </w:r>
      <w:r>
        <w:rPr>
          <w:rStyle w:val="13"/>
          <w:rFonts w:hint="eastAsia" w:ascii="Times New Roman" w:hAnsi="Times New Roman" w:eastAsia="仿宋_GB2312" w:cs="Times New Roman"/>
          <w:b w:val="0"/>
          <w:bCs w:val="0"/>
          <w:color w:val="auto"/>
          <w:kern w:val="0"/>
          <w:sz w:val="32"/>
          <w:szCs w:val="32"/>
          <w:lang w:val="en-US" w:eastAsia="zh-CN" w:bidi="ar"/>
        </w:rPr>
        <w:t>党建课题获市级及以上奖项13篇，</w:t>
      </w:r>
      <w:r>
        <w:rPr>
          <w:rStyle w:val="13"/>
          <w:rFonts w:hint="default" w:ascii="Times New Roman" w:hAnsi="Times New Roman" w:eastAsia="仿宋_GB2312" w:cs="Times New Roman"/>
          <w:b w:val="0"/>
          <w:bCs w:val="0"/>
          <w:color w:val="auto"/>
          <w:kern w:val="0"/>
          <w:sz w:val="32"/>
          <w:szCs w:val="32"/>
          <w:lang w:val="en-US" w:eastAsia="zh-CN" w:bidi="ar"/>
        </w:rPr>
        <w:t>总结全区</w:t>
      </w:r>
      <w:r>
        <w:rPr>
          <w:rStyle w:val="13"/>
          <w:rFonts w:hint="eastAsia" w:ascii="仿宋_GB2312" w:hAnsi="仿宋_GB2312" w:eastAsia="仿宋_GB2312" w:cs="仿宋_GB2312"/>
          <w:b w:val="0"/>
          <w:bCs w:val="0"/>
          <w:color w:val="auto"/>
          <w:kern w:val="0"/>
          <w:sz w:val="32"/>
          <w:szCs w:val="32"/>
          <w:lang w:val="en-US" w:eastAsia="zh-CN" w:bidi="ar"/>
        </w:rPr>
        <w:t>“十大改革”</w:t>
      </w:r>
      <w:r>
        <w:rPr>
          <w:rStyle w:val="13"/>
          <w:rFonts w:hint="default" w:ascii="Times New Roman" w:hAnsi="Times New Roman" w:eastAsia="仿宋_GB2312" w:cs="Times New Roman"/>
          <w:b w:val="0"/>
          <w:bCs w:val="0"/>
          <w:color w:val="auto"/>
          <w:kern w:val="0"/>
          <w:sz w:val="32"/>
          <w:szCs w:val="32"/>
          <w:lang w:val="en-US" w:eastAsia="zh-CN" w:bidi="ar"/>
        </w:rPr>
        <w:t>，深耕蓝色国土 建设蓝海牧场——秀屿区打造蓝碳发展高地助推海洋经济高质量发展入选2023年莆田市十佳改革案例，</w:t>
      </w:r>
      <w:r>
        <w:rPr>
          <w:rStyle w:val="13"/>
          <w:rFonts w:hint="eastAsia" w:ascii="仿宋_GB2312" w:hAnsi="仿宋_GB2312" w:eastAsia="仿宋_GB2312" w:cs="仿宋_GB2312"/>
          <w:b w:val="0"/>
          <w:bCs w:val="0"/>
          <w:color w:val="auto"/>
          <w:kern w:val="0"/>
          <w:sz w:val="32"/>
          <w:szCs w:val="32"/>
          <w:lang w:val="en-US" w:eastAsia="zh-CN" w:bidi="ar"/>
        </w:rPr>
        <w:t>“探索蓝碳开发及价值实现机制”项目入选省“一县一特色”专项改革项目清单、“深化‘检察+碳汇’生态修复模式”</w:t>
      </w:r>
      <w:r>
        <w:rPr>
          <w:rStyle w:val="13"/>
          <w:rFonts w:hint="default" w:ascii="Times New Roman" w:hAnsi="Times New Roman" w:eastAsia="仿宋_GB2312" w:cs="Times New Roman"/>
          <w:b w:val="0"/>
          <w:bCs w:val="0"/>
          <w:color w:val="auto"/>
          <w:kern w:val="0"/>
          <w:sz w:val="32"/>
          <w:szCs w:val="32"/>
          <w:lang w:val="en-US" w:eastAsia="zh-CN" w:bidi="ar"/>
        </w:rPr>
        <w:t>入选省优先抓好民生领域改革专项，均为全市县区唯一。</w:t>
      </w:r>
      <w:r>
        <w:rPr>
          <w:rFonts w:hint="default" w:ascii="Times New Roman" w:hAnsi="Times New Roman" w:eastAsia="楷体_GB2312" w:cs="Times New Roman"/>
          <w:b/>
          <w:bCs/>
          <w:sz w:val="32"/>
          <w:szCs w:val="32"/>
          <w:lang w:val="en-US" w:eastAsia="zh-CN"/>
        </w:rPr>
        <w:t>突出言之及时。</w:t>
      </w:r>
      <w:r>
        <w:rPr>
          <w:rFonts w:hint="default" w:ascii="Times New Roman" w:hAnsi="Times New Roman" w:eastAsia="仿宋_GB2312" w:cs="Times New Roman"/>
          <w:sz w:val="32"/>
          <w:szCs w:val="32"/>
          <w:u w:val="none"/>
          <w:lang w:val="en-US" w:eastAsia="zh-CN"/>
        </w:rPr>
        <w:t>采编《秀屿信</w:t>
      </w:r>
      <w:r>
        <w:rPr>
          <w:rStyle w:val="13"/>
          <w:rFonts w:hint="default" w:ascii="Times New Roman" w:hAnsi="Times New Roman" w:eastAsia="仿宋_GB2312" w:cs="Times New Roman"/>
          <w:b w:val="0"/>
          <w:bCs w:val="0"/>
          <w:color w:val="auto"/>
          <w:kern w:val="0"/>
          <w:sz w:val="32"/>
          <w:szCs w:val="32"/>
          <w:lang w:val="en-US" w:eastAsia="zh-CN" w:bidi="ar"/>
        </w:rPr>
        <w:t>息》265期，报送信息被中办采用6条、省委办采用200余条、市委办采用650余条，其中获得省领导批示23条</w:t>
      </w:r>
      <w:r>
        <w:rPr>
          <w:rStyle w:val="13"/>
          <w:rFonts w:hint="eastAsia" w:ascii="Times New Roman" w:hAnsi="Times New Roman" w:eastAsia="仿宋_GB2312" w:cs="Times New Roman"/>
          <w:b w:val="0"/>
          <w:bCs w:val="0"/>
          <w:color w:val="auto"/>
          <w:kern w:val="0"/>
          <w:sz w:val="32"/>
          <w:szCs w:val="32"/>
          <w:lang w:val="en-US" w:eastAsia="zh-CN" w:bidi="ar"/>
        </w:rPr>
        <w:t>，</w:t>
      </w:r>
      <w:r>
        <w:rPr>
          <w:rStyle w:val="13"/>
          <w:rFonts w:hint="default" w:ascii="Times New Roman" w:hAnsi="Times New Roman" w:eastAsia="仿宋_GB2312" w:cs="Times New Roman"/>
          <w:b w:val="0"/>
          <w:bCs w:val="0"/>
          <w:color w:val="auto"/>
          <w:kern w:val="0"/>
          <w:sz w:val="32"/>
          <w:szCs w:val="32"/>
          <w:lang w:val="en-US" w:eastAsia="zh-CN" w:bidi="ar"/>
        </w:rPr>
        <w:t>2021年、2023年获评全省信息优秀单位，2024年获评全省、全市信息先进单位，</w:t>
      </w:r>
      <w:r>
        <w:rPr>
          <w:rFonts w:hint="default" w:ascii="Times New Roman" w:hAnsi="Times New Roman" w:eastAsia="仿宋_GB2312" w:cs="Times New Roman"/>
          <w:sz w:val="32"/>
          <w:szCs w:val="32"/>
          <w:u w:val="none"/>
          <w:lang w:val="en-US" w:eastAsia="zh-CN"/>
        </w:rPr>
        <w:t>创历史最好成绩。</w:t>
      </w:r>
    </w:p>
    <w:p w14:paraId="127A05EC">
      <w:pPr>
        <w:pStyle w:val="6"/>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Style w:val="13"/>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黑体" w:cs="Times New Roman"/>
          <w:b w:val="0"/>
          <w:bCs w:val="0"/>
          <w:sz w:val="32"/>
          <w:szCs w:val="32"/>
          <w:lang w:val="en-US" w:eastAsia="zh-CN"/>
        </w:rPr>
        <w:t>二、统筹协调高质高效。</w:t>
      </w:r>
      <w:r>
        <w:rPr>
          <w:rFonts w:hint="default" w:ascii="Times New Roman" w:hAnsi="Times New Roman" w:eastAsia="楷体_GB2312" w:cs="Times New Roman"/>
          <w:b/>
          <w:bCs/>
          <w:sz w:val="32"/>
          <w:szCs w:val="32"/>
          <w:lang w:val="en-US" w:eastAsia="zh-CN"/>
        </w:rPr>
        <w:t>确保会务保障周密。</w:t>
      </w:r>
      <w:r>
        <w:rPr>
          <w:rFonts w:hint="default" w:ascii="Times New Roman" w:hAnsi="Times New Roman" w:eastAsia="仿宋_GB2312" w:cs="Times New Roman"/>
          <w:sz w:val="32"/>
          <w:szCs w:val="32"/>
          <w:lang w:val="en-US" w:eastAsia="zh-CN"/>
        </w:rPr>
        <w:t>先后服务保障省委省政府</w:t>
      </w:r>
      <w:r>
        <w:rPr>
          <w:rStyle w:val="13"/>
          <w:rFonts w:hint="default" w:ascii="Times New Roman" w:hAnsi="Times New Roman" w:eastAsia="仿宋_GB2312" w:cs="Times New Roman"/>
          <w:b w:val="0"/>
          <w:bCs w:val="0"/>
          <w:color w:val="auto"/>
          <w:kern w:val="0"/>
          <w:sz w:val="32"/>
          <w:szCs w:val="32"/>
          <w:lang w:val="en-US" w:eastAsia="zh-CN" w:bidi="ar"/>
        </w:rPr>
        <w:t>主要领导</w:t>
      </w:r>
      <w:r>
        <w:rPr>
          <w:rFonts w:hint="default" w:ascii="Times New Roman" w:hAnsi="Times New Roman" w:eastAsia="仿宋_GB2312" w:cs="Times New Roman"/>
          <w:sz w:val="32"/>
          <w:szCs w:val="32"/>
          <w:lang w:val="en-US" w:eastAsia="zh-CN"/>
        </w:rPr>
        <w:t>等省部级及以上领导来秀调研活动82次</w:t>
      </w:r>
      <w:r>
        <w:rPr>
          <w:rStyle w:val="13"/>
          <w:rFonts w:hint="default" w:ascii="Times New Roman" w:hAnsi="Times New Roman" w:eastAsia="仿宋_GB2312" w:cs="Times New Roman"/>
          <w:b w:val="0"/>
          <w:bCs w:val="0"/>
          <w:color w:val="auto"/>
          <w:kern w:val="0"/>
          <w:sz w:val="32"/>
          <w:szCs w:val="32"/>
          <w:lang w:val="en-US" w:eastAsia="zh-CN" w:bidi="ar"/>
        </w:rPr>
        <w:t>，筹备召开全区三级干部会议、海洋渔业经济座谈会暨福建秀屿海洋经济科创联盟会议等会议1100</w:t>
      </w:r>
      <w:r>
        <w:rPr>
          <w:rStyle w:val="13"/>
          <w:rFonts w:hint="eastAsia" w:ascii="Times New Roman" w:hAnsi="Times New Roman" w:eastAsia="仿宋_GB2312" w:cs="Times New Roman"/>
          <w:b w:val="0"/>
          <w:bCs w:val="0"/>
          <w:color w:val="auto"/>
          <w:kern w:val="0"/>
          <w:sz w:val="32"/>
          <w:szCs w:val="32"/>
          <w:lang w:val="en-US" w:eastAsia="zh-CN" w:bidi="ar"/>
        </w:rPr>
        <w:t>余场</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b/>
          <w:bCs/>
          <w:sz w:val="32"/>
          <w:szCs w:val="32"/>
          <w:lang w:val="en-US" w:eastAsia="zh-CN"/>
        </w:rPr>
        <w:t>确保值班状态满格</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印发《关于节假日值班带班分类的通知》，</w:t>
      </w:r>
      <w:r>
        <w:rPr>
          <w:rFonts w:hint="default" w:ascii="Times New Roman" w:hAnsi="Times New Roman" w:eastAsia="仿宋_GB2312" w:cs="Times New Roman"/>
          <w:sz w:val="32"/>
          <w:szCs w:val="32"/>
          <w:u w:val="none"/>
          <w:lang w:val="en-US" w:eastAsia="zh-CN"/>
        </w:rPr>
        <w:t>制定各</w:t>
      </w:r>
      <w:r>
        <w:rPr>
          <w:rStyle w:val="13"/>
          <w:rFonts w:hint="default" w:ascii="Times New Roman" w:hAnsi="Times New Roman" w:eastAsia="仿宋_GB2312" w:cs="Times New Roman"/>
          <w:b w:val="0"/>
          <w:bCs w:val="0"/>
          <w:color w:val="auto"/>
          <w:kern w:val="0"/>
          <w:sz w:val="32"/>
          <w:szCs w:val="32"/>
          <w:lang w:val="en-US" w:eastAsia="zh-CN" w:bidi="ar"/>
        </w:rPr>
        <w:t>类信息报送样本3份，及时高效处置各镇、各单位上报的突发事件，发出值班督查情况通报13期</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b/>
          <w:bCs/>
          <w:sz w:val="32"/>
          <w:szCs w:val="32"/>
          <w:lang w:val="en-US" w:eastAsia="zh-CN"/>
        </w:rPr>
        <w:t>确保统筹调度精准。</w:t>
      </w:r>
      <w:r>
        <w:rPr>
          <w:rFonts w:hint="default" w:ascii="Times New Roman" w:hAnsi="Times New Roman" w:eastAsia="仿宋_GB2312" w:cs="Times New Roman"/>
          <w:sz w:val="32"/>
          <w:szCs w:val="32"/>
          <w:lang w:val="en-US" w:eastAsia="zh-CN"/>
        </w:rPr>
        <w:t>组织</w:t>
      </w:r>
      <w:r>
        <w:rPr>
          <w:rStyle w:val="13"/>
          <w:rFonts w:hint="default" w:ascii="Times New Roman" w:hAnsi="Times New Roman" w:eastAsia="仿宋_GB2312" w:cs="Times New Roman"/>
          <w:b w:val="0"/>
          <w:bCs w:val="0"/>
          <w:color w:val="auto"/>
          <w:kern w:val="0"/>
          <w:sz w:val="32"/>
          <w:szCs w:val="32"/>
          <w:lang w:val="en-US" w:eastAsia="zh-CN" w:bidi="ar"/>
        </w:rPr>
        <w:t>召开</w:t>
      </w:r>
      <w:r>
        <w:rPr>
          <w:rStyle w:val="13"/>
          <w:rFonts w:hint="eastAsia" w:ascii="Times New Roman" w:hAnsi="Times New Roman" w:eastAsia="仿宋_GB2312" w:cs="Times New Roman"/>
          <w:b w:val="0"/>
          <w:bCs w:val="0"/>
          <w:color w:val="auto"/>
          <w:kern w:val="0"/>
          <w:sz w:val="32"/>
          <w:szCs w:val="32"/>
          <w:lang w:val="en-US" w:eastAsia="zh-CN" w:bidi="ar"/>
        </w:rPr>
        <w:t>四办联席会议暨全区办公室主任工作</w:t>
      </w:r>
      <w:r>
        <w:rPr>
          <w:rStyle w:val="13"/>
          <w:rFonts w:hint="default" w:ascii="Times New Roman" w:hAnsi="Times New Roman" w:eastAsia="仿宋_GB2312" w:cs="Times New Roman"/>
          <w:b w:val="0"/>
          <w:bCs w:val="0"/>
          <w:color w:val="auto"/>
          <w:kern w:val="0"/>
          <w:sz w:val="32"/>
          <w:szCs w:val="32"/>
          <w:lang w:val="en-US" w:eastAsia="zh-CN" w:bidi="ar"/>
        </w:rPr>
        <w:t>会议</w:t>
      </w:r>
      <w:r>
        <w:rPr>
          <w:rStyle w:val="13"/>
          <w:rFonts w:hint="eastAsia" w:ascii="Times New Roman" w:hAnsi="Times New Roman" w:eastAsia="仿宋_GB2312" w:cs="Times New Roman"/>
          <w:b w:val="0"/>
          <w:bCs w:val="0"/>
          <w:color w:val="auto"/>
          <w:kern w:val="0"/>
          <w:sz w:val="32"/>
          <w:szCs w:val="32"/>
          <w:lang w:val="en-US" w:eastAsia="zh-CN" w:bidi="ar"/>
        </w:rPr>
        <w:t>等</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持续推进基层减负，</w:t>
      </w:r>
      <w:r>
        <w:rPr>
          <w:rFonts w:hint="eastAsia" w:ascii="Times New Roman" w:hAnsi="Times New Roman" w:eastAsia="仿宋_GB2312" w:cs="Times New Roman"/>
          <w:kern w:val="2"/>
          <w:sz w:val="32"/>
          <w:szCs w:val="40"/>
          <w:highlight w:val="none"/>
          <w:u w:val="none"/>
          <w:lang w:val="en-US" w:eastAsia="zh-CN" w:bidi="ar-SA"/>
        </w:rPr>
        <w:t>深化精文减会，</w:t>
      </w:r>
      <w:r>
        <w:rPr>
          <w:rFonts w:hint="default" w:ascii="Times New Roman" w:hAnsi="Times New Roman" w:eastAsia="仿宋_GB2312" w:cs="Times New Roman"/>
          <w:kern w:val="2"/>
          <w:sz w:val="32"/>
          <w:szCs w:val="40"/>
          <w:highlight w:val="none"/>
          <w:u w:val="none"/>
          <w:lang w:val="en-US" w:eastAsia="zh-CN" w:bidi="ar-SA"/>
        </w:rPr>
        <w:t>区级会议同</w:t>
      </w:r>
      <w:r>
        <w:rPr>
          <w:rStyle w:val="13"/>
          <w:rFonts w:hint="default" w:ascii="Times New Roman" w:hAnsi="Times New Roman" w:eastAsia="仿宋_GB2312" w:cs="Times New Roman"/>
          <w:b w:val="0"/>
          <w:bCs w:val="0"/>
          <w:color w:val="auto"/>
          <w:kern w:val="0"/>
          <w:sz w:val="32"/>
          <w:szCs w:val="32"/>
          <w:lang w:val="en-US" w:eastAsia="zh-CN" w:bidi="ar"/>
        </w:rPr>
        <w:t>比减少2%，社会事务进校园频次年均同比下降22.6%、涉企检查月均同比下降21%。</w:t>
      </w:r>
    </w:p>
    <w:p w14:paraId="31CC1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3"/>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黑体" w:cs="Times New Roman"/>
          <w:b w:val="0"/>
          <w:bCs w:val="0"/>
          <w:sz w:val="32"/>
          <w:szCs w:val="32"/>
          <w:lang w:val="en-US" w:eastAsia="zh-CN"/>
        </w:rPr>
        <w:t>三、</w:t>
      </w:r>
      <w:bookmarkStart w:id="0" w:name="OLE_LINK1"/>
      <w:r>
        <w:rPr>
          <w:rFonts w:hint="default" w:ascii="Times New Roman" w:hAnsi="Times New Roman" w:eastAsia="黑体" w:cs="Times New Roman"/>
          <w:b w:val="0"/>
          <w:bCs w:val="0"/>
          <w:sz w:val="32"/>
          <w:szCs w:val="32"/>
          <w:lang w:val="en-US" w:eastAsia="zh-CN"/>
        </w:rPr>
        <w:t>狠抓落</w:t>
      </w:r>
      <w:bookmarkEnd w:id="0"/>
      <w:r>
        <w:rPr>
          <w:rFonts w:hint="default" w:ascii="Times New Roman" w:hAnsi="Times New Roman" w:eastAsia="黑体" w:cs="Times New Roman"/>
          <w:b w:val="0"/>
          <w:bCs w:val="0"/>
          <w:sz w:val="32"/>
          <w:szCs w:val="32"/>
          <w:lang w:val="en-US" w:eastAsia="zh-CN"/>
        </w:rPr>
        <w:t>实善作善成。</w:t>
      </w:r>
      <w:r>
        <w:rPr>
          <w:rFonts w:hint="default" w:ascii="Times New Roman" w:hAnsi="Times New Roman" w:eastAsia="楷体_GB2312" w:cs="Times New Roman"/>
          <w:b/>
          <w:bCs/>
          <w:sz w:val="32"/>
          <w:szCs w:val="32"/>
          <w:lang w:val="en-US" w:eastAsia="zh-CN"/>
        </w:rPr>
        <w:t>严盯督查督办。</w:t>
      </w:r>
      <w:r>
        <w:rPr>
          <w:rStyle w:val="13"/>
          <w:rFonts w:hint="default" w:ascii="Times New Roman" w:hAnsi="Times New Roman" w:eastAsia="仿宋_GB2312" w:cs="Times New Roman"/>
          <w:b w:val="0"/>
          <w:bCs w:val="0"/>
          <w:color w:val="auto"/>
          <w:kern w:val="0"/>
          <w:sz w:val="32"/>
          <w:szCs w:val="32"/>
          <w:lang w:val="en-US" w:eastAsia="zh-CN" w:bidi="ar"/>
        </w:rPr>
        <w:t>建立</w:t>
      </w:r>
      <w:r>
        <w:rPr>
          <w:rStyle w:val="13"/>
          <w:rFonts w:hint="eastAsia" w:ascii="仿宋_GB2312" w:hAnsi="仿宋_GB2312" w:eastAsia="仿宋_GB2312" w:cs="仿宋_GB2312"/>
          <w:b w:val="0"/>
          <w:bCs w:val="0"/>
          <w:color w:val="auto"/>
          <w:kern w:val="0"/>
          <w:sz w:val="32"/>
          <w:szCs w:val="32"/>
          <w:lang w:val="en-US" w:eastAsia="zh-CN" w:bidi="ar"/>
        </w:rPr>
        <w:t>“</w:t>
      </w:r>
      <w:r>
        <w:rPr>
          <w:rStyle w:val="13"/>
          <w:rFonts w:hint="default" w:ascii="Times New Roman" w:hAnsi="Times New Roman" w:eastAsia="仿宋_GB2312" w:cs="Times New Roman"/>
          <w:b w:val="0"/>
          <w:bCs w:val="0"/>
          <w:color w:val="auto"/>
          <w:kern w:val="0"/>
          <w:sz w:val="32"/>
          <w:szCs w:val="32"/>
          <w:lang w:val="en-US" w:eastAsia="zh-CN" w:bidi="ar"/>
        </w:rPr>
        <w:t>1248</w:t>
      </w:r>
      <w:r>
        <w:rPr>
          <w:rStyle w:val="13"/>
          <w:rFonts w:hint="eastAsia" w:ascii="仿宋_GB2312" w:hAnsi="仿宋_GB2312" w:eastAsia="仿宋_GB2312" w:cs="仿宋_GB2312"/>
          <w:b w:val="0"/>
          <w:bCs w:val="0"/>
          <w:color w:val="auto"/>
          <w:kern w:val="0"/>
          <w:sz w:val="32"/>
          <w:szCs w:val="32"/>
          <w:lang w:val="en-US" w:eastAsia="zh-CN" w:bidi="ar"/>
        </w:rPr>
        <w:t>”</w:t>
      </w:r>
      <w:r>
        <w:rPr>
          <w:rStyle w:val="13"/>
          <w:rFonts w:hint="default" w:ascii="Times New Roman" w:hAnsi="Times New Roman" w:eastAsia="仿宋_GB2312" w:cs="Times New Roman"/>
          <w:b w:val="0"/>
          <w:bCs w:val="0"/>
          <w:color w:val="auto"/>
          <w:kern w:val="0"/>
          <w:sz w:val="32"/>
          <w:szCs w:val="32"/>
          <w:lang w:val="en-US" w:eastAsia="zh-CN" w:bidi="ar"/>
        </w:rPr>
        <w:t>工作机制，精准掌握658件</w:t>
      </w:r>
      <w:r>
        <w:rPr>
          <w:rStyle w:val="13"/>
          <w:rFonts w:hint="eastAsia" w:ascii="Times New Roman" w:hAnsi="Times New Roman" w:eastAsia="仿宋_GB2312" w:cs="Times New Roman"/>
          <w:b w:val="0"/>
          <w:bCs w:val="0"/>
          <w:color w:val="auto"/>
          <w:kern w:val="0"/>
          <w:sz w:val="32"/>
          <w:szCs w:val="32"/>
          <w:lang w:val="en-US" w:eastAsia="zh-CN" w:bidi="ar"/>
        </w:rPr>
        <w:t>各级领导批示件</w:t>
      </w:r>
      <w:r>
        <w:rPr>
          <w:rStyle w:val="13"/>
          <w:rFonts w:hint="default" w:ascii="Times New Roman" w:hAnsi="Times New Roman" w:eastAsia="仿宋_GB2312" w:cs="Times New Roman"/>
          <w:b w:val="0"/>
          <w:bCs w:val="0"/>
          <w:color w:val="auto"/>
          <w:kern w:val="0"/>
          <w:sz w:val="32"/>
          <w:szCs w:val="32"/>
          <w:lang w:val="en-US" w:eastAsia="zh-CN" w:bidi="ar"/>
        </w:rPr>
        <w:t>承办进展，发出工作交办单63份</w:t>
      </w:r>
      <w:r>
        <w:rPr>
          <w:rFonts w:hint="default" w:ascii="Times New Roman" w:hAnsi="Times New Roman" w:eastAsia="仿宋_GB2312" w:cs="Times New Roman"/>
          <w:kern w:val="2"/>
          <w:sz w:val="32"/>
          <w:szCs w:val="32"/>
          <w:highlight w:val="none"/>
          <w:lang w:val="en-US" w:eastAsia="zh-CN" w:bidi="ar-SA"/>
        </w:rPr>
        <w:t>，确保区委决策部署见行见效。</w:t>
      </w:r>
      <w:r>
        <w:rPr>
          <w:rFonts w:hint="default" w:ascii="Times New Roman" w:hAnsi="Times New Roman" w:eastAsia="楷体_GB2312" w:cs="Times New Roman"/>
          <w:b/>
          <w:bCs/>
          <w:sz w:val="32"/>
          <w:szCs w:val="32"/>
          <w:lang w:val="en-US" w:eastAsia="zh-CN"/>
        </w:rPr>
        <w:t>严守保密红线。</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color w:val="auto"/>
          <w:sz w:val="32"/>
          <w:szCs w:val="32"/>
          <w:lang w:val="en-US" w:eastAsia="zh-CN"/>
        </w:rPr>
        <w:t>开展全区性保密业务培训和保密工作专项检查</w:t>
      </w:r>
      <w:r>
        <w:rPr>
          <w:rFonts w:hint="eastAsia" w:ascii="Times New Roman" w:hAnsi="Times New Roman" w:eastAsia="仿宋_GB2312" w:cs="Times New Roman"/>
          <w:color w:val="auto"/>
          <w:sz w:val="32"/>
          <w:szCs w:val="32"/>
          <w:lang w:val="en-US" w:eastAsia="zh-CN"/>
        </w:rPr>
        <w:t>7次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进一步筑牢保密防线。</w:t>
      </w:r>
      <w:r>
        <w:rPr>
          <w:rFonts w:hint="default" w:ascii="Times New Roman" w:hAnsi="Times New Roman" w:eastAsia="楷体_GB2312" w:cs="Times New Roman"/>
          <w:b/>
          <w:bCs/>
          <w:sz w:val="32"/>
          <w:szCs w:val="32"/>
          <w:lang w:val="en-US" w:eastAsia="zh-CN"/>
        </w:rPr>
        <w:t>严抓工作要求。</w:t>
      </w:r>
      <w:r>
        <w:rPr>
          <w:rFonts w:hint="eastAsia" w:ascii="Times New Roman" w:hAnsi="Times New Roman" w:eastAsia="仿宋_GB2312" w:cs="Times New Roman"/>
          <w:kern w:val="2"/>
          <w:sz w:val="32"/>
          <w:szCs w:val="32"/>
          <w:highlight w:val="none"/>
          <w:lang w:val="en-US" w:eastAsia="zh-CN" w:bidi="ar-SA"/>
        </w:rPr>
        <w:t>深入贯彻落实中央八项规定精神，印发《关于进一步严肃会风会纪的通知》等文件，严抓会风会纪，</w:t>
      </w:r>
      <w:r>
        <w:rPr>
          <w:rFonts w:hint="eastAsia" w:ascii="Times New Roman" w:hAnsi="Times New Roman" w:eastAsia="仿宋_GB2312" w:cs="Times New Roman"/>
          <w:kern w:val="2"/>
          <w:sz w:val="32"/>
          <w:szCs w:val="32"/>
          <w:highlight w:val="none"/>
          <w:u w:val="none"/>
          <w:lang w:val="en-US" w:eastAsia="zh-CN" w:bidi="ar-SA"/>
        </w:rPr>
        <w:t>共发出有关违反会风会纪通报3份。</w:t>
      </w:r>
      <w:r>
        <w:rPr>
          <w:rFonts w:hint="eastAsia" w:ascii="Times New Roman" w:hAnsi="Times New Roman" w:eastAsia="仿宋_GB2312" w:cs="Times New Roman"/>
          <w:sz w:val="32"/>
          <w:szCs w:val="32"/>
          <w:lang w:val="en-US" w:eastAsia="zh-CN"/>
        </w:rPr>
        <w:t>规范党内法规，严格实行审查报备制度，共审查全区各级各部门</w:t>
      </w:r>
      <w:r>
        <w:rPr>
          <w:rFonts w:hint="eastAsia" w:ascii="Times New Roman" w:hAnsi="Times New Roman" w:eastAsia="仿宋_GB2312" w:cs="Times New Roman"/>
          <w:kern w:val="2"/>
          <w:sz w:val="32"/>
          <w:szCs w:val="32"/>
          <w:highlight w:val="none"/>
          <w:u w:val="none"/>
          <w:lang w:val="en-US" w:eastAsia="zh-CN" w:bidi="ar-SA"/>
        </w:rPr>
        <w:t>党内规范性文件88份，向市委办备案57件。</w:t>
      </w:r>
    </w:p>
    <w:p w14:paraId="7C68D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四、党的建设有力有效。</w:t>
      </w:r>
      <w:r>
        <w:rPr>
          <w:rFonts w:hint="default" w:ascii="Times New Roman" w:hAnsi="Times New Roman" w:eastAsia="楷体_GB2312" w:cs="Times New Roman"/>
          <w:b/>
          <w:bCs/>
          <w:sz w:val="32"/>
          <w:szCs w:val="32"/>
          <w:lang w:val="en-US" w:eastAsia="zh-CN"/>
        </w:rPr>
        <w:t>紧盯巡视整改。</w:t>
      </w:r>
      <w:r>
        <w:rPr>
          <w:rFonts w:hint="default" w:ascii="Times New Roman" w:hAnsi="Times New Roman" w:eastAsia="仿宋_GB2312" w:cs="Times New Roman"/>
          <w:sz w:val="32"/>
          <w:szCs w:val="32"/>
          <w:lang w:val="en-US" w:eastAsia="zh-CN"/>
        </w:rPr>
        <w:t>认真做好省委巡视涉及秀屿反馈问题整改</w:t>
      </w:r>
      <w:r>
        <w:rPr>
          <w:rFonts w:hint="eastAsia" w:ascii="仿宋_GB2312" w:hAnsi="仿宋_GB2312" w:eastAsia="仿宋_GB2312" w:cs="仿宋_GB2312"/>
          <w:sz w:val="32"/>
          <w:szCs w:val="32"/>
          <w:lang w:val="en-US" w:eastAsia="zh-CN"/>
        </w:rPr>
        <w:t>“后半篇文章”</w:t>
      </w:r>
      <w:r>
        <w:rPr>
          <w:rFonts w:hint="default" w:ascii="Times New Roman" w:hAnsi="Times New Roman" w:eastAsia="仿宋_GB2312" w:cs="Times New Roman"/>
          <w:sz w:val="32"/>
          <w:szCs w:val="32"/>
          <w:lang w:val="en-US" w:eastAsia="zh-CN"/>
        </w:rPr>
        <w:t>，牵头督促各责任单位落实整改主体责任。</w:t>
      </w:r>
      <w:r>
        <w:rPr>
          <w:rFonts w:hint="default" w:ascii="Times New Roman" w:hAnsi="Times New Roman" w:eastAsia="楷体_GB2312" w:cs="Times New Roman"/>
          <w:b/>
          <w:bCs/>
          <w:sz w:val="32"/>
          <w:szCs w:val="32"/>
          <w:lang w:val="en-US" w:eastAsia="zh-CN"/>
        </w:rPr>
        <w:t>紧盯主体责任。</w:t>
      </w:r>
      <w:r>
        <w:rPr>
          <w:rFonts w:hint="eastAsia" w:ascii="Times New Roman" w:hAnsi="Times New Roman" w:eastAsia="仿宋_GB2312" w:cs="Times New Roman"/>
          <w:sz w:val="32"/>
          <w:szCs w:val="32"/>
          <w:lang w:val="en-US" w:eastAsia="zh-CN"/>
        </w:rPr>
        <w:t>协助区委组织开展区委全面从严治党主体责任检查，</w:t>
      </w:r>
      <w:r>
        <w:rPr>
          <w:rFonts w:hint="default" w:ascii="Times New Roman" w:hAnsi="Times New Roman" w:eastAsia="仿宋_GB2312" w:cs="Times New Roman"/>
          <w:sz w:val="32"/>
          <w:szCs w:val="32"/>
          <w:lang w:val="en-US" w:eastAsia="zh-CN"/>
        </w:rPr>
        <w:t>督促责任单位对照问题清单、责任清单，逐项检查甄别，逐项抓好整改。</w:t>
      </w:r>
      <w:r>
        <w:rPr>
          <w:rFonts w:hint="default" w:ascii="Times New Roman" w:hAnsi="Times New Roman" w:eastAsia="楷体_GB2312" w:cs="Times New Roman"/>
          <w:b/>
          <w:bCs/>
          <w:sz w:val="32"/>
          <w:szCs w:val="32"/>
          <w:lang w:val="en-US" w:eastAsia="zh-CN"/>
        </w:rPr>
        <w:t>紧盯重点任务。</w:t>
      </w:r>
      <w:r>
        <w:rPr>
          <w:rFonts w:hint="default" w:ascii="Times New Roman" w:hAnsi="Times New Roman" w:eastAsia="仿宋_GB2312" w:cs="Times New Roman"/>
          <w:sz w:val="32"/>
          <w:szCs w:val="32"/>
          <w:lang w:val="en-US" w:eastAsia="zh-CN"/>
        </w:rPr>
        <w:t>酝酿党建工作相关议题311个，提请区委常委会专题研究；服务区委主要领导下沉基层一线开展基层党建调研213次，协助区委组织召开落实全面从严治党暨政治生态建设工作情况专题分析会12次。</w:t>
      </w:r>
    </w:p>
    <w:p w14:paraId="737C6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3"/>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黑体" w:cs="Times New Roman"/>
          <w:b w:val="0"/>
          <w:bCs w:val="0"/>
          <w:sz w:val="32"/>
          <w:szCs w:val="32"/>
          <w:lang w:val="en-US" w:eastAsia="zh-CN"/>
        </w:rPr>
        <w:t>五、作风建设从严从实。</w:t>
      </w:r>
      <w:r>
        <w:rPr>
          <w:rFonts w:hint="default" w:ascii="Times New Roman" w:hAnsi="Times New Roman" w:eastAsia="楷体_GB2312" w:cs="Times New Roman"/>
          <w:b/>
          <w:bCs/>
          <w:sz w:val="32"/>
          <w:szCs w:val="32"/>
          <w:lang w:val="en-US" w:eastAsia="zh-CN"/>
        </w:rPr>
        <w:t>做强政治机关。</w:t>
      </w:r>
      <w:r>
        <w:rPr>
          <w:rStyle w:val="13"/>
          <w:rFonts w:hint="eastAsia" w:ascii="Times New Roman" w:hAnsi="Times New Roman" w:eastAsia="仿宋_GB2312" w:cs="Times New Roman"/>
          <w:b w:val="0"/>
          <w:bCs w:val="0"/>
          <w:color w:val="auto"/>
          <w:kern w:val="0"/>
          <w:sz w:val="32"/>
          <w:szCs w:val="32"/>
          <w:lang w:val="en-US" w:eastAsia="zh-CN" w:bidi="ar"/>
        </w:rPr>
        <w:t>严格</w:t>
      </w:r>
      <w:r>
        <w:rPr>
          <w:rStyle w:val="13"/>
          <w:rFonts w:hint="default" w:ascii="Times New Roman" w:hAnsi="Times New Roman" w:eastAsia="仿宋_GB2312" w:cs="Times New Roman"/>
          <w:b w:val="0"/>
          <w:bCs w:val="0"/>
          <w:color w:val="auto"/>
          <w:kern w:val="0"/>
          <w:sz w:val="32"/>
          <w:szCs w:val="32"/>
          <w:lang w:val="en-US" w:eastAsia="zh-CN" w:bidi="ar"/>
        </w:rPr>
        <w:t>落</w:t>
      </w:r>
      <w:r>
        <w:rPr>
          <w:rStyle w:val="13"/>
          <w:rFonts w:hint="eastAsia" w:ascii="仿宋_GB2312" w:hAnsi="仿宋_GB2312" w:eastAsia="仿宋_GB2312" w:cs="仿宋_GB2312"/>
          <w:b w:val="0"/>
          <w:bCs w:val="0"/>
          <w:color w:val="auto"/>
          <w:kern w:val="0"/>
          <w:sz w:val="32"/>
          <w:szCs w:val="32"/>
          <w:lang w:val="en-US" w:eastAsia="zh-CN" w:bidi="ar"/>
        </w:rPr>
        <w:t>实“第一议题”“三重一大”等制度，</w:t>
      </w:r>
      <w:r>
        <w:rPr>
          <w:rStyle w:val="13"/>
          <w:rFonts w:hint="default" w:ascii="Times New Roman" w:hAnsi="Times New Roman" w:eastAsia="仿宋_GB2312" w:cs="Times New Roman"/>
          <w:b w:val="0"/>
          <w:bCs w:val="0"/>
          <w:color w:val="auto"/>
          <w:kern w:val="0"/>
          <w:sz w:val="32"/>
          <w:szCs w:val="32"/>
          <w:lang w:val="en-US" w:eastAsia="zh-CN" w:bidi="ar"/>
        </w:rPr>
        <w:t>共召开室务会议81场次，议定重要议题214项，组织开展全办理论中心组学习32场次</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b/>
          <w:bCs/>
          <w:sz w:val="32"/>
          <w:szCs w:val="32"/>
          <w:lang w:val="en-US" w:eastAsia="zh-CN"/>
        </w:rPr>
        <w:t>做优干部队伍。</w:t>
      </w:r>
      <w:r>
        <w:rPr>
          <w:rFonts w:hint="default" w:ascii="Times New Roman" w:hAnsi="Times New Roman" w:eastAsia="仿宋_GB2312" w:cs="Times New Roman"/>
          <w:sz w:val="32"/>
          <w:szCs w:val="32"/>
          <w:lang w:val="en-US" w:eastAsia="zh-CN"/>
        </w:rPr>
        <w:t>按照人岗匹配、人尽其才的原则，</w:t>
      </w:r>
      <w:r>
        <w:rPr>
          <w:rFonts w:hint="eastAsia"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lang w:val="en-US" w:eastAsia="zh-CN"/>
        </w:rPr>
        <w:t>优化队伍结构、激发干事活力，打造政治强、业务精、作风实的</w:t>
      </w:r>
      <w:r>
        <w:rPr>
          <w:rFonts w:hint="eastAsia" w:ascii="Times New Roman" w:hAnsi="Times New Roman" w:eastAsia="仿宋_GB2312" w:cs="Times New Roman"/>
          <w:sz w:val="32"/>
          <w:szCs w:val="32"/>
          <w:lang w:val="en-US" w:eastAsia="zh-CN"/>
        </w:rPr>
        <w:t>党办队伍</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b/>
          <w:bCs/>
          <w:sz w:val="32"/>
          <w:szCs w:val="32"/>
          <w:lang w:val="en-US" w:eastAsia="zh-CN"/>
        </w:rPr>
        <w:t>做严纪律建设。</w:t>
      </w:r>
      <w:r>
        <w:rPr>
          <w:rFonts w:hint="default" w:ascii="Times New Roman" w:hAnsi="Times New Roman" w:eastAsia="仿宋_GB2312" w:cs="Times New Roman"/>
          <w:sz w:val="32"/>
          <w:szCs w:val="32"/>
          <w:lang w:val="en-US" w:eastAsia="zh-CN"/>
        </w:rPr>
        <w:t>建立完善</w:t>
      </w:r>
      <w:r>
        <w:rPr>
          <w:rFonts w:hint="eastAsia" w:ascii="仿宋_GB2312" w:hAnsi="仿宋_GB2312" w:eastAsia="仿宋_GB2312" w:cs="仿宋_GB2312"/>
          <w:sz w:val="32"/>
          <w:szCs w:val="32"/>
          <w:lang w:val="en-US" w:eastAsia="zh-CN"/>
        </w:rPr>
        <w:t>“三会一课”、“主题党日”、周五股室交流课堂</w:t>
      </w:r>
      <w:r>
        <w:rPr>
          <w:rFonts w:hint="default" w:ascii="Times New Roman" w:hAnsi="Times New Roman" w:eastAsia="仿宋_GB2312" w:cs="Times New Roman"/>
          <w:sz w:val="32"/>
          <w:szCs w:val="32"/>
          <w:lang w:val="en-US" w:eastAsia="zh-CN"/>
        </w:rPr>
        <w:t>、警示教育学习会等制度，荣获2024年度区委区政府推动绿色高质量发展敬业奉献突出集体表彰</w:t>
      </w:r>
      <w:r>
        <w:rPr>
          <w:rStyle w:val="13"/>
          <w:rFonts w:hint="default" w:ascii="Times New Roman" w:hAnsi="Times New Roman" w:eastAsia="仿宋_GB2312" w:cs="Times New Roman"/>
          <w:b w:val="0"/>
          <w:bCs w:val="0"/>
          <w:color w:val="auto"/>
          <w:kern w:val="0"/>
          <w:sz w:val="32"/>
          <w:szCs w:val="32"/>
          <w:lang w:val="en-US" w:eastAsia="zh-CN" w:bidi="ar"/>
        </w:rPr>
        <w:t>。</w:t>
      </w:r>
    </w:p>
    <w:p w14:paraId="392758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p>
    <w:p w14:paraId="1FDF25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default" w:ascii="Times New Roman" w:hAnsi="Times New Roman" w:eastAsia="黑体" w:cs="Times New Roman"/>
          <w:color w:val="0000FF"/>
          <w:spacing w:val="0"/>
          <w:sz w:val="32"/>
          <w:szCs w:val="32"/>
          <w:highlight w:val="none"/>
          <w:lang w:val="en-US" w:eastAsia="zh-CN"/>
        </w:rPr>
      </w:pPr>
    </w:p>
    <w:p w14:paraId="22B7D4CB">
      <w:r>
        <w:br w:type="page"/>
      </w:r>
    </w:p>
    <w:p w14:paraId="7053B901">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Ubuntu" w:hAnsi="Ubuntu" w:eastAsia="宋体" w:cs="Ubuntu"/>
          <w:i w:val="0"/>
          <w:caps w:val="0"/>
          <w:color w:val="000000"/>
          <w:spacing w:val="0"/>
          <w:sz w:val="24"/>
          <w:szCs w:val="24"/>
          <w:shd w:val="clear" w:color="auto" w:fill="FFFFFF"/>
          <w:lang w:eastAsia="zh-CN"/>
        </w:rPr>
      </w:pPr>
      <w:r>
        <w:rPr>
          <w:rFonts w:hint="eastAsia" w:ascii="方正小标宋简体" w:hAnsi="方正小标宋简体" w:eastAsia="方正小标宋简体" w:cs="方正小标宋简体"/>
          <w:i w:val="0"/>
          <w:caps w:val="0"/>
          <w:color w:val="000000"/>
          <w:spacing w:val="0"/>
          <w:sz w:val="44"/>
          <w:szCs w:val="44"/>
          <w:shd w:val="clear" w:color="auto" w:fill="FFFFFF"/>
          <w:lang w:eastAsia="zh-CN"/>
        </w:rPr>
        <w:t>莆田市秀屿区财政局先进事迹</w:t>
      </w:r>
    </w:p>
    <w:p w14:paraId="7681B6C0">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方正仿宋_GBK" w:hAnsi="方正仿宋_GBK" w:eastAsia="方正仿宋_GBK" w:cs="方正仿宋_GBK"/>
          <w:i w:val="0"/>
          <w:caps w:val="0"/>
          <w:color w:val="000000"/>
          <w:spacing w:val="0"/>
          <w:sz w:val="32"/>
          <w:szCs w:val="32"/>
          <w:shd w:val="clear" w:color="auto" w:fill="FFFFFF"/>
        </w:rPr>
      </w:pPr>
    </w:p>
    <w:p w14:paraId="4A61A10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color="auto" w:fill="FFFFFF"/>
          <w:lang w:eastAsia="zh-CN"/>
        </w:rPr>
        <w:t>近年来，秀屿区财政局在区委、区政府的正确领导下，</w:t>
      </w:r>
      <w:r>
        <w:rPr>
          <w:rFonts w:hint="eastAsia" w:ascii="仿宋" w:hAnsi="仿宋" w:eastAsia="仿宋" w:cs="仿宋"/>
          <w:i w:val="0"/>
          <w:caps w:val="0"/>
          <w:color w:val="000000"/>
          <w:spacing w:val="0"/>
          <w:sz w:val="32"/>
          <w:szCs w:val="32"/>
          <w:shd w:val="clear" w:color="auto" w:fill="FFFFFF"/>
        </w:rPr>
        <w:t>坚持以服务区域经济社会发展为中心，以打造政治坚定、业务精良、作风过硬、廉洁高效的模范集体为目标，锐意进取，扎实工作，为区域高质量发展贡献了坚实的财政力量。</w:t>
      </w:r>
    </w:p>
    <w:p w14:paraId="670A54A2">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rPr>
      </w:pPr>
      <w:r>
        <w:rPr>
          <w:rStyle w:val="13"/>
          <w:rFonts w:hint="eastAsia" w:ascii="黑体" w:hAnsi="黑体" w:eastAsia="黑体" w:cs="黑体"/>
          <w:b w:val="0"/>
          <w:bCs/>
          <w:i w:val="0"/>
          <w:caps w:val="0"/>
          <w:color w:val="000000"/>
          <w:spacing w:val="0"/>
          <w:sz w:val="32"/>
          <w:szCs w:val="32"/>
          <w:shd w:val="clear" w:color="auto" w:fill="FFFFFF"/>
        </w:rPr>
        <w:t>一、强化政治引领，建设忠诚担当的模范集体</w:t>
      </w:r>
    </w:p>
    <w:p w14:paraId="28F1CCA9">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eastAsia="zh-CN"/>
        </w:rPr>
        <w:t>秀屿区财政局始终把政治建设摆在首位，坚持用党的创新理论武装头脑、指导实践、推动工作。坚持在学懂弄通做实习近平新时代中国特色社会主义思想上下功夫，深入学习贯彻党的二十大和二十届二中、三中、四中全会精神，始终做到头脑清醒、信仰坚定。严格落实意识形态工作责任制，确保财政工作始终沿着正确的政治方向前进，营造风清气正、团结向上的政治生态。</w:t>
      </w:r>
    </w:p>
    <w:p w14:paraId="29536ED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shd w:val="clear" w:color="auto" w:fill="FFFFFF"/>
          <w:lang w:eastAsia="zh-CN"/>
        </w:rPr>
      </w:pPr>
      <w:r>
        <w:rPr>
          <w:rStyle w:val="13"/>
          <w:rFonts w:hint="eastAsia" w:ascii="黑体" w:hAnsi="黑体" w:eastAsia="黑体" w:cs="黑体"/>
          <w:b w:val="0"/>
          <w:bCs/>
          <w:i w:val="0"/>
          <w:caps w:val="0"/>
          <w:color w:val="000000"/>
          <w:spacing w:val="0"/>
          <w:sz w:val="32"/>
          <w:szCs w:val="32"/>
          <w:shd w:val="clear" w:color="auto" w:fill="FFFFFF"/>
        </w:rPr>
        <w:t>二、聚焦主责主业，建设业绩一流的模范集体</w:t>
      </w:r>
    </w:p>
    <w:p w14:paraId="27C7E457">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一是财政收入量质齐升。</w:t>
      </w:r>
      <w:r>
        <w:rPr>
          <w:rFonts w:hint="eastAsia" w:ascii="仿宋_GB2312" w:hAnsi="仿宋_GB2312" w:eastAsia="仿宋_GB2312" w:cs="仿宋_GB2312"/>
          <w:i w:val="0"/>
          <w:caps w:val="0"/>
          <w:color w:val="000000"/>
          <w:spacing w:val="0"/>
          <w:sz w:val="32"/>
          <w:szCs w:val="32"/>
          <w:shd w:val="clear" w:color="auto" w:fill="FFFFFF"/>
          <w:lang w:eastAsia="zh-CN"/>
        </w:rPr>
        <w:t>秀屿区财政局能够聚焦区委、区政府年度经济社会发展计划，牢牢把握稳中求进工作总基调，始终把促进财政增收作为第一要务来抓。</w:t>
      </w:r>
      <w:r>
        <w:rPr>
          <w:rStyle w:val="13"/>
          <w:rFonts w:hint="eastAsia" w:ascii="Times New Roman" w:hAnsi="Times New Roman" w:eastAsia="仿宋_GB2312" w:cs="Times New Roman"/>
          <w:b w:val="0"/>
          <w:bCs w:val="0"/>
          <w:color w:val="auto"/>
          <w:kern w:val="0"/>
          <w:sz w:val="32"/>
          <w:szCs w:val="32"/>
          <w:lang w:val="en-US" w:eastAsia="zh-CN" w:bidi="ar"/>
        </w:rPr>
        <w:t>2021</w:t>
      </w:r>
      <w:r>
        <w:rPr>
          <w:rFonts w:hint="eastAsia" w:ascii="仿宋_GB2312" w:hAnsi="仿宋_GB2312" w:eastAsia="仿宋_GB2312" w:cs="仿宋_GB2312"/>
          <w:i w:val="0"/>
          <w:caps w:val="0"/>
          <w:color w:val="000000"/>
          <w:spacing w:val="0"/>
          <w:sz w:val="32"/>
          <w:szCs w:val="32"/>
          <w:shd w:val="clear" w:color="auto" w:fill="FFFFFF"/>
          <w:lang w:eastAsia="zh-CN"/>
        </w:rPr>
        <w:t>年以来，财政收入规模和质量实现高质量发展，为全区高质量发展提供坚实财力保障。</w:t>
      </w:r>
    </w:p>
    <w:p w14:paraId="18321825">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二是财政保障精准高效。</w:t>
      </w:r>
      <w:r>
        <w:rPr>
          <w:rFonts w:hint="eastAsia" w:ascii="仿宋_GB2312" w:hAnsi="仿宋_GB2312" w:eastAsia="仿宋_GB2312" w:cs="仿宋_GB2312"/>
          <w:i w:val="0"/>
          <w:caps w:val="0"/>
          <w:color w:val="000000"/>
          <w:spacing w:val="0"/>
          <w:sz w:val="32"/>
          <w:szCs w:val="32"/>
          <w:shd w:val="clear" w:color="auto" w:fill="FFFFFF"/>
          <w:lang w:eastAsia="zh-CN"/>
        </w:rPr>
        <w:t>秀屿区财政局始终坚持“以人民为中心”的理财思想，不断优化财政支出结构。足额保障“三保”支出，持续加大在教育、医疗、社保、就业、公共卫生、基础设施建设等民生领域的投入力度，让改革发展成果更多更公平惠及全区人民。集中财力保障区委、区政府确定的重大战略、重点项目和重要改革任务，全力支持实体经济发展和产业转型升级。</w:t>
      </w:r>
    </w:p>
    <w:p w14:paraId="5E83620B">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三是财政改革纵深推进。</w:t>
      </w:r>
      <w:r>
        <w:rPr>
          <w:rFonts w:hint="eastAsia" w:ascii="仿宋_GB2312" w:hAnsi="仿宋_GB2312" w:eastAsia="仿宋_GB2312" w:cs="仿宋_GB2312"/>
          <w:i w:val="0"/>
          <w:caps w:val="0"/>
          <w:color w:val="000000"/>
          <w:spacing w:val="0"/>
          <w:sz w:val="32"/>
          <w:szCs w:val="32"/>
          <w:shd w:val="clear" w:color="auto" w:fill="FFFFFF"/>
          <w:lang w:eastAsia="zh-CN"/>
        </w:rPr>
        <w:t>将深化财政体制改革作为推动财政工作的第一动力，提高财政管理水平，促进财政事业不断发展。稳步推进预算管理制度改革，着力提高财政资源配置效率和使用效益。深化政府采购、国有资产管理等领域改革，不断提升财政管理科学化、规范化、信息化水平。纵深推进国企改革，秀屿区国有企业改革工作在多维度实现显著成效，走在全市前列。</w:t>
      </w:r>
    </w:p>
    <w:p w14:paraId="43DB505F">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四是风险防控坚实有力。</w:t>
      </w:r>
      <w:r>
        <w:rPr>
          <w:rFonts w:hint="eastAsia" w:ascii="仿宋_GB2312" w:hAnsi="仿宋_GB2312" w:eastAsia="仿宋_GB2312" w:cs="仿宋_GB2312"/>
          <w:i w:val="0"/>
          <w:caps w:val="0"/>
          <w:color w:val="000000"/>
          <w:spacing w:val="0"/>
          <w:sz w:val="32"/>
          <w:szCs w:val="32"/>
          <w:shd w:val="clear" w:color="auto" w:fill="FFFFFF"/>
          <w:lang w:eastAsia="zh-CN"/>
        </w:rPr>
        <w:t>牢固树立底线思维，加强政府债务管理，严格控制债务规模，稳妥化解存量债务，有效防范化解财政运行风险。强化财政资金监管，确保财政资金安全规范运行。</w:t>
      </w:r>
    </w:p>
    <w:p w14:paraId="5DCBC51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Style w:val="13"/>
          <w:rFonts w:hint="eastAsia" w:ascii="黑体" w:hAnsi="黑体" w:eastAsia="黑体" w:cs="黑体"/>
          <w:b w:val="0"/>
          <w:bCs/>
          <w:i w:val="0"/>
          <w:caps w:val="0"/>
          <w:color w:val="000000"/>
          <w:spacing w:val="0"/>
          <w:sz w:val="32"/>
          <w:szCs w:val="32"/>
          <w:shd w:val="clear" w:color="auto" w:fill="FFFFFF"/>
          <w:lang w:eastAsia="zh-CN"/>
        </w:rPr>
      </w:pPr>
      <w:r>
        <w:rPr>
          <w:rStyle w:val="13"/>
          <w:rFonts w:hint="eastAsia" w:ascii="黑体" w:hAnsi="黑体" w:eastAsia="黑体" w:cs="黑体"/>
          <w:b w:val="0"/>
          <w:bCs/>
          <w:i w:val="0"/>
          <w:caps w:val="0"/>
          <w:color w:val="000000"/>
          <w:spacing w:val="0"/>
          <w:sz w:val="32"/>
          <w:szCs w:val="32"/>
          <w:shd w:val="clear" w:color="auto" w:fill="FFFFFF"/>
          <w:lang w:eastAsia="zh-CN"/>
        </w:rPr>
        <w:t>三、锤炼过硬作风，建设勤政为民的模范集体</w:t>
      </w:r>
    </w:p>
    <w:p w14:paraId="058AE81E">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caps w:val="0"/>
          <w:color w:val="000000"/>
          <w:spacing w:val="0"/>
          <w:sz w:val="32"/>
          <w:szCs w:val="32"/>
          <w:shd w:val="clear" w:color="auto" w:fill="FFFFFF"/>
          <w:lang w:eastAsia="zh-CN"/>
        </w:rPr>
        <w:t>秀屿区财政局大力传承弘扬“四下基层”优良作风，持续提升服务意识和效能。常态化深入农村、社区、企业等基层单位，把脉问诊基层工作中的痛点、难点、堵点，把问题解决在基层、矛盾化解在基层，努力走好新时代党的群众路线。组织干部积极参与业务培训和技能竞赛，鼓励干部职工钻研业务、更新知识、提升本领，培养了一批财政领域的行家里手。</w:t>
      </w:r>
    </w:p>
    <w:p w14:paraId="0CF5F1A2">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Style w:val="13"/>
          <w:rFonts w:hint="eastAsia" w:ascii="黑体" w:hAnsi="黑体" w:eastAsia="黑体" w:cs="黑体"/>
          <w:b w:val="0"/>
          <w:bCs/>
          <w:i w:val="0"/>
          <w:caps w:val="0"/>
          <w:color w:val="000000"/>
          <w:spacing w:val="0"/>
          <w:sz w:val="32"/>
          <w:szCs w:val="32"/>
          <w:shd w:val="clear" w:color="auto" w:fill="FFFFFF"/>
        </w:rPr>
      </w:pPr>
      <w:r>
        <w:rPr>
          <w:rStyle w:val="13"/>
          <w:rFonts w:hint="eastAsia" w:ascii="黑体" w:hAnsi="黑体" w:eastAsia="黑体" w:cs="黑体"/>
          <w:b w:val="0"/>
          <w:bCs/>
          <w:i w:val="0"/>
          <w:caps w:val="0"/>
          <w:color w:val="000000"/>
          <w:spacing w:val="0"/>
          <w:sz w:val="32"/>
          <w:szCs w:val="32"/>
          <w:shd w:val="clear" w:color="auto" w:fill="FFFFFF"/>
        </w:rPr>
        <w:t>四、恪守廉洁底线，建设清正廉洁的模范集体</w:t>
      </w:r>
    </w:p>
    <w:p w14:paraId="2B6EC24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eastAsia="zh-CN"/>
        </w:rPr>
        <w:t>秀屿区财政局严格落实全面从严治党主体责任，督促班子成员切实履行“一岗双责”，引导党员干部知敬畏、存戒惧、守底线，抓早抓小、防微杜渐。认真执行党风廉政建设责任制，定期开展岗位廉政风险排查工作和政治监督谈话，帮助干部找准自身和本单位存在的突出问题，提高廉洁风险防控意识；经常性开展警示教育活动，坚定不移推动全面从严治党向纵深发展。</w:t>
      </w:r>
    </w:p>
    <w:p w14:paraId="40474187">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黑体" w:hAnsi="黑体" w:eastAsia="黑体" w:cs="黑体"/>
          <w:i w:val="0"/>
          <w:caps w:val="0"/>
          <w:color w:val="000000"/>
          <w:spacing w:val="0"/>
          <w:sz w:val="32"/>
          <w:szCs w:val="32"/>
        </w:rPr>
      </w:pPr>
      <w:r>
        <w:rPr>
          <w:rStyle w:val="13"/>
          <w:rFonts w:hint="eastAsia" w:ascii="黑体" w:hAnsi="黑体" w:eastAsia="黑体" w:cs="黑体"/>
          <w:b w:val="0"/>
          <w:bCs/>
          <w:i w:val="0"/>
          <w:caps w:val="0"/>
          <w:color w:val="000000"/>
          <w:spacing w:val="0"/>
          <w:sz w:val="32"/>
          <w:szCs w:val="32"/>
          <w:shd w:val="clear" w:color="auto" w:fill="FFFFFF"/>
        </w:rPr>
        <w:t>五、凝聚团队力量，建设团结和谐的模范集体</w:t>
      </w:r>
    </w:p>
    <w:p w14:paraId="76B66703">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eastAsia="zh-CN"/>
        </w:rPr>
        <w:t>秀屿区财政局始终注重人文关怀，关心关爱干部职工的思想、工作和生活，积极帮助解决实际困难，努力营造团结协作、和谐融洽的工作氛围。全局上下心往一处想、劲往一处使，形成了强大的工作合力，多次在全区绩效考核等中名列前茅，荣获多项荣誉称号。这些成绩的取得，是全局上下团结奋斗、辛勤付出的结果，充分展现了财政局集体强大的战斗力、执行力和创造力。</w:t>
      </w:r>
    </w:p>
    <w:p w14:paraId="2DE8FCFD">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 w:hAnsi="仿宋" w:eastAsia="仿宋" w:cs="仿宋"/>
          <w:i w:val="0"/>
          <w:caps w:val="0"/>
          <w:color w:val="000000"/>
          <w:spacing w:val="0"/>
          <w:sz w:val="32"/>
          <w:szCs w:val="32"/>
          <w:shd w:val="clear" w:color="auto" w:fill="FFFFFF"/>
          <w:lang w:eastAsia="zh-CN"/>
        </w:rPr>
      </w:pPr>
    </w:p>
    <w:p w14:paraId="155EAD54">
      <w:pPr>
        <w:pStyle w:val="8"/>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560" w:lineRule="exact"/>
        <w:ind w:right="0"/>
        <w:jc w:val="left"/>
        <w:textAlignment w:val="auto"/>
        <w:rPr>
          <w:rFonts w:hint="default"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 xml:space="preserve">   </w:t>
      </w:r>
    </w:p>
    <w:p w14:paraId="0DD66200">
      <w:r>
        <w:br w:type="page"/>
      </w:r>
    </w:p>
    <w:p w14:paraId="630647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spacing w:val="0"/>
          <w:kern w:val="0"/>
          <w:sz w:val="44"/>
          <w:szCs w:val="44"/>
          <w:shd w:val="clear" w:fill="FFFFFF"/>
          <w:lang w:val="en-US" w:eastAsia="zh-CN" w:bidi="ar"/>
        </w:rPr>
      </w:pPr>
      <w:r>
        <w:rPr>
          <w:rFonts w:hint="eastAsia" w:ascii="方正小标宋简体" w:hAnsi="方正小标宋简体" w:eastAsia="方正小标宋简体" w:cs="方正小标宋简体"/>
          <w:sz w:val="44"/>
          <w:szCs w:val="44"/>
          <w:lang w:val="en-US" w:eastAsia="zh-CN"/>
        </w:rPr>
        <w:t>福建中闽海上风电有限公司先进事迹</w:t>
      </w:r>
    </w:p>
    <w:p w14:paraId="218B9B9B">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left"/>
        <w:textAlignment w:val="auto"/>
        <w:rPr>
          <w:rFonts w:hint="eastAsia" w:ascii="仿宋_GB2312" w:hAnsi="仿宋_GB2312" w:eastAsia="仿宋_GB2312" w:cs="仿宋_GB2312"/>
          <w:kern w:val="0"/>
          <w:sz w:val="44"/>
          <w:szCs w:val="44"/>
          <w:lang w:val="en-US" w:eastAsia="zh-CN" w:bidi="ar"/>
        </w:rPr>
      </w:pPr>
    </w:p>
    <w:p w14:paraId="0CC01C6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作为我国东南沿海海上风电开发建设的先行者，福建中闽海上风电有限公司自</w:t>
      </w:r>
      <w:r>
        <w:rPr>
          <w:rStyle w:val="13"/>
          <w:rFonts w:hint="eastAsia" w:ascii="Times New Roman" w:hAnsi="Times New Roman" w:eastAsia="仿宋_GB2312" w:cs="Times New Roman"/>
          <w:b w:val="0"/>
          <w:bCs w:val="0"/>
          <w:color w:val="auto"/>
          <w:kern w:val="0"/>
          <w:sz w:val="32"/>
          <w:szCs w:val="32"/>
          <w:lang w:val="en-US" w:eastAsia="zh-CN" w:bidi="ar"/>
        </w:rPr>
        <w:t>2012</w:t>
      </w:r>
      <w:r>
        <w:rPr>
          <w:rFonts w:hint="eastAsia" w:ascii="仿宋_GB2312" w:hAnsi="仿宋_GB2312" w:eastAsia="仿宋_GB2312" w:cs="仿宋_GB2312"/>
          <w:kern w:val="0"/>
          <w:sz w:val="32"/>
          <w:szCs w:val="32"/>
          <w:lang w:val="en-US" w:eastAsia="zh-CN" w:bidi="ar"/>
        </w:rPr>
        <w:t>年</w:t>
      </w:r>
      <w:r>
        <w:rPr>
          <w:rStyle w:val="13"/>
          <w:rFonts w:hint="eastAsia" w:ascii="Times New Roman" w:hAnsi="Times New Roman" w:eastAsia="仿宋_GB2312" w:cs="Times New Roman"/>
          <w:b w:val="0"/>
          <w:bCs w:val="0"/>
          <w:color w:val="auto"/>
          <w:kern w:val="0"/>
          <w:sz w:val="32"/>
          <w:szCs w:val="32"/>
          <w:lang w:val="en-US" w:eastAsia="zh-CN" w:bidi="ar"/>
        </w:rPr>
        <w:t>9</w:t>
      </w:r>
      <w:r>
        <w:rPr>
          <w:rFonts w:hint="eastAsia" w:ascii="仿宋_GB2312" w:hAnsi="仿宋_GB2312" w:eastAsia="仿宋_GB2312" w:cs="仿宋_GB2312"/>
          <w:kern w:val="0"/>
          <w:sz w:val="32"/>
          <w:szCs w:val="32"/>
          <w:lang w:val="en-US" w:eastAsia="zh-CN" w:bidi="ar"/>
        </w:rPr>
        <w:t>月成立以来，</w:t>
      </w:r>
      <w:r>
        <w:rPr>
          <w:rFonts w:hint="eastAsia" w:ascii="仿宋_GB2312" w:hAnsi="仿宋_GB2312" w:eastAsia="仿宋_GB2312" w:cs="仿宋_GB2312"/>
          <w:sz w:val="32"/>
          <w:szCs w:val="32"/>
          <w:lang w:val="en-US" w:eastAsia="zh-CN"/>
        </w:rPr>
        <w:t>始终牢记习近平总书记“绿水青山就是金山银山”的发展理念，</w:t>
      </w:r>
      <w:r>
        <w:rPr>
          <w:rFonts w:hint="eastAsia" w:ascii="仿宋_GB2312" w:hAnsi="仿宋_GB2312" w:eastAsia="仿宋_GB2312" w:cs="仿宋_GB2312"/>
          <w:kern w:val="0"/>
          <w:sz w:val="32"/>
          <w:szCs w:val="32"/>
          <w:lang w:val="en-US" w:eastAsia="zh-CN" w:bidi="ar"/>
        </w:rPr>
        <w:t>扎根莆田平海湾，以党建引领、创新驱动、绿色担当书写</w:t>
      </w:r>
      <w:r>
        <w:rPr>
          <w:rFonts w:hint="eastAsia" w:ascii="仿宋_GB2312" w:hAnsi="仿宋_GB2312" w:eastAsia="仿宋_GB2312" w:cs="仿宋_GB2312"/>
          <w:sz w:val="32"/>
          <w:szCs w:val="32"/>
          <w:lang w:val="en-US" w:eastAsia="zh-CN"/>
        </w:rPr>
        <w:t>海上风电事业高质量</w:t>
      </w:r>
      <w:r>
        <w:rPr>
          <w:rFonts w:hint="eastAsia" w:ascii="仿宋_GB2312" w:hAnsi="仿宋_GB2312" w:eastAsia="仿宋_GB2312" w:cs="仿宋_GB2312"/>
          <w:kern w:val="0"/>
          <w:sz w:val="32"/>
          <w:szCs w:val="32"/>
          <w:lang w:val="en-US" w:eastAsia="zh-CN" w:bidi="ar"/>
        </w:rPr>
        <w:t>发展篇章。</w:t>
      </w:r>
      <w:r>
        <w:rPr>
          <w:rFonts w:hint="eastAsia" w:ascii="仿宋_GB2312" w:hAnsi="仿宋_GB2312" w:eastAsia="仿宋_GB2312" w:cs="仿宋_GB2312"/>
          <w:sz w:val="32"/>
          <w:szCs w:val="32"/>
          <w:lang w:val="en-US" w:eastAsia="zh-CN"/>
        </w:rPr>
        <w:t>曾获省“安康杯”竞赛先进单位及保持荣誉优胜单位、第十六届福建青年五四奖章集体标兵、省工人先锋号、省青年文明号、省重点建设优胜项目等多项省级荣誉，多次获评莆田市、秀屿区平安企业、纳税大户、文明单位等称号。</w:t>
      </w:r>
    </w:p>
    <w:p w14:paraId="682E46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一、</w:t>
      </w:r>
      <w:r>
        <w:rPr>
          <w:rFonts w:hint="eastAsia" w:ascii="黑体" w:hAnsi="黑体" w:eastAsia="黑体" w:cs="黑体"/>
          <w:sz w:val="32"/>
          <w:szCs w:val="32"/>
        </w:rPr>
        <w:t>党建</w:t>
      </w:r>
      <w:r>
        <w:rPr>
          <w:rFonts w:hint="eastAsia" w:ascii="黑体" w:hAnsi="黑体" w:eastAsia="黑体" w:cs="黑体"/>
          <w:sz w:val="32"/>
          <w:szCs w:val="32"/>
          <w:lang w:val="en-US" w:eastAsia="zh-CN"/>
        </w:rPr>
        <w:t>引领</w:t>
      </w:r>
      <w:r>
        <w:rPr>
          <w:rFonts w:hint="eastAsia" w:ascii="黑体" w:hAnsi="黑体" w:eastAsia="黑体" w:cs="黑体"/>
          <w:sz w:val="32"/>
          <w:szCs w:val="32"/>
        </w:rPr>
        <w:t>，铸就发展红色引擎</w:t>
      </w:r>
    </w:p>
    <w:p w14:paraId="5429FC6F">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公司始终坚持党建与生产经营深度融合，将红色基因注入企业发展血脉。</w:t>
      </w:r>
      <w:r>
        <w:rPr>
          <w:rFonts w:hint="eastAsia" w:ascii="仿宋_GB2312" w:hAnsi="仿宋_GB2312" w:eastAsia="仿宋_GB2312" w:cs="仿宋_GB2312"/>
          <w:kern w:val="0"/>
          <w:sz w:val="32"/>
          <w:szCs w:val="32"/>
          <w:lang w:val="en-US" w:eastAsia="zh-CN" w:bidi="ar"/>
        </w:rPr>
        <w:t>打造“海电先锋、助力‘双碳’、点亮未来”特色党建品牌，建成首批福建省国企爱国主义教育基地——福建投资集团莆田平海湾海上风电基地，亮相全省国资系统庆祝建党</w:t>
      </w:r>
      <w:r>
        <w:rPr>
          <w:rStyle w:val="13"/>
          <w:rFonts w:hint="eastAsia" w:ascii="Times New Roman" w:hAnsi="Times New Roman" w:eastAsia="仿宋_GB2312" w:cs="Times New Roman"/>
          <w:b w:val="0"/>
          <w:bCs w:val="0"/>
          <w:color w:val="auto"/>
          <w:kern w:val="0"/>
          <w:sz w:val="32"/>
          <w:szCs w:val="32"/>
          <w:lang w:val="en-US" w:eastAsia="zh-CN" w:bidi="ar"/>
        </w:rPr>
        <w:t>100</w:t>
      </w:r>
      <w:r>
        <w:rPr>
          <w:rFonts w:hint="eastAsia" w:ascii="仿宋_GB2312" w:hAnsi="仿宋_GB2312" w:eastAsia="仿宋_GB2312" w:cs="仿宋_GB2312"/>
          <w:kern w:val="0"/>
          <w:sz w:val="32"/>
          <w:szCs w:val="32"/>
          <w:lang w:val="en-US" w:eastAsia="zh-CN" w:bidi="ar"/>
        </w:rPr>
        <w:t>周年先进典型事迹报告会，实现红色精神与绿色发展同频共振。</w:t>
      </w:r>
    </w:p>
    <w:p w14:paraId="7992E68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Style w:val="13"/>
          <w:rFonts w:hint="eastAsia" w:ascii="Times New Roman" w:hAnsi="Times New Roman" w:eastAsia="仿宋_GB2312" w:cs="Times New Roman"/>
          <w:b w:val="0"/>
          <w:bCs w:val="0"/>
          <w:color w:val="auto"/>
          <w:kern w:val="0"/>
          <w:sz w:val="32"/>
          <w:szCs w:val="32"/>
          <w:lang w:val="en-US" w:eastAsia="zh-CN" w:bidi="ar"/>
        </w:rPr>
        <w:t>2016</w:t>
      </w:r>
      <w:r>
        <w:rPr>
          <w:rFonts w:hint="eastAsia" w:ascii="仿宋_GB2312" w:hAnsi="仿宋_GB2312" w:eastAsia="仿宋_GB2312" w:cs="仿宋_GB2312"/>
          <w:kern w:val="0"/>
          <w:sz w:val="32"/>
          <w:szCs w:val="32"/>
          <w:lang w:val="en-US" w:eastAsia="zh-CN" w:bidi="ar"/>
        </w:rPr>
        <w:t>年</w:t>
      </w:r>
      <w:r>
        <w:rPr>
          <w:rStyle w:val="13"/>
          <w:rFonts w:hint="eastAsia" w:ascii="Times New Roman" w:hAnsi="Times New Roman" w:eastAsia="仿宋_GB2312" w:cs="Times New Roman"/>
          <w:b w:val="0"/>
          <w:bCs w:val="0"/>
          <w:color w:val="auto"/>
          <w:kern w:val="0"/>
          <w:sz w:val="32"/>
          <w:szCs w:val="32"/>
          <w:lang w:val="en-US" w:eastAsia="zh-CN" w:bidi="ar"/>
        </w:rPr>
        <w:t>7</w:t>
      </w:r>
      <w:r>
        <w:rPr>
          <w:rFonts w:hint="eastAsia" w:ascii="仿宋_GB2312" w:hAnsi="仿宋_GB2312" w:eastAsia="仿宋_GB2312" w:cs="仿宋_GB2312"/>
          <w:kern w:val="0"/>
          <w:sz w:val="32"/>
          <w:szCs w:val="32"/>
          <w:lang w:val="en-US" w:eastAsia="zh-CN" w:bidi="ar"/>
        </w:rPr>
        <w:t>月，</w:t>
      </w:r>
      <w:r>
        <w:rPr>
          <w:rFonts w:hint="eastAsia" w:ascii="仿宋_GB2312" w:hAnsi="仿宋_GB2312" w:eastAsia="仿宋_GB2312" w:cs="仿宋_GB2312"/>
          <w:sz w:val="32"/>
          <w:szCs w:val="32"/>
          <w:lang w:val="en-US" w:eastAsia="zh-CN"/>
        </w:rPr>
        <w:t>公司党支部</w:t>
      </w:r>
      <w:r>
        <w:rPr>
          <w:rFonts w:hint="eastAsia" w:ascii="仿宋_GB2312" w:hAnsi="仿宋_GB2312" w:eastAsia="仿宋_GB2312" w:cs="仿宋_GB2312"/>
          <w:kern w:val="0"/>
          <w:sz w:val="32"/>
          <w:szCs w:val="32"/>
          <w:lang w:val="en-US" w:eastAsia="zh-CN" w:bidi="ar"/>
        </w:rPr>
        <w:t>带领团队建成我国东南沿海首个商业化运营的海上风电场，</w:t>
      </w:r>
      <w:r>
        <w:rPr>
          <w:rFonts w:hint="eastAsia" w:ascii="仿宋_GB2312" w:hAnsi="仿宋_GB2312" w:eastAsia="仿宋_GB2312" w:cs="仿宋_GB2312"/>
          <w:sz w:val="32"/>
          <w:szCs w:val="32"/>
          <w:lang w:val="en-US" w:eastAsia="zh-CN"/>
        </w:rPr>
        <w:t>是福建省第一个立项、第一个核准、第一个开工、第一个建成投产的海上风电示范性项目</w:t>
      </w:r>
      <w:r>
        <w:rPr>
          <w:rFonts w:hint="eastAsia" w:ascii="仿宋_GB2312" w:hAnsi="仿宋_GB2312" w:eastAsia="仿宋_GB2312" w:cs="仿宋_GB2312"/>
          <w:kern w:val="0"/>
          <w:sz w:val="32"/>
          <w:szCs w:val="32"/>
          <w:lang w:val="en-US" w:eastAsia="zh-CN" w:bidi="ar"/>
        </w:rPr>
        <w:t>，</w:t>
      </w:r>
      <w:r>
        <w:rPr>
          <w:rStyle w:val="13"/>
          <w:rFonts w:hint="eastAsia" w:ascii="Times New Roman" w:hAnsi="Times New Roman" w:eastAsia="仿宋_GB2312" w:cs="Times New Roman"/>
          <w:b w:val="0"/>
          <w:bCs w:val="0"/>
          <w:color w:val="auto"/>
          <w:kern w:val="0"/>
          <w:sz w:val="32"/>
          <w:szCs w:val="32"/>
          <w:lang w:val="en-US" w:eastAsia="zh-CN" w:bidi="ar"/>
        </w:rPr>
        <w:t>2017、2018</w:t>
      </w:r>
      <w:r>
        <w:rPr>
          <w:rFonts w:hint="eastAsia" w:ascii="仿宋_GB2312" w:hAnsi="仿宋_GB2312" w:eastAsia="仿宋_GB2312" w:cs="仿宋_GB2312"/>
          <w:kern w:val="0"/>
          <w:sz w:val="32"/>
          <w:szCs w:val="32"/>
          <w:lang w:val="en-US" w:eastAsia="zh-CN" w:bidi="ar"/>
        </w:rPr>
        <w:t>连续两年创下全国海上风电利用小时数最高纪录；</w:t>
      </w:r>
      <w:r>
        <w:rPr>
          <w:rStyle w:val="13"/>
          <w:rFonts w:hint="eastAsia" w:ascii="Times New Roman" w:hAnsi="Times New Roman" w:eastAsia="仿宋_GB2312" w:cs="Times New Roman"/>
          <w:b w:val="0"/>
          <w:bCs w:val="0"/>
          <w:color w:val="auto"/>
          <w:kern w:val="0"/>
          <w:sz w:val="32"/>
          <w:szCs w:val="32"/>
          <w:lang w:val="en-US" w:eastAsia="zh-CN" w:bidi="ar"/>
        </w:rPr>
        <w:t>2019</w:t>
      </w:r>
      <w:r>
        <w:rPr>
          <w:rFonts w:hint="eastAsia" w:ascii="仿宋_GB2312" w:hAnsi="仿宋_GB2312" w:eastAsia="仿宋_GB2312" w:cs="仿宋_GB2312"/>
          <w:kern w:val="0"/>
          <w:sz w:val="32"/>
          <w:szCs w:val="32"/>
          <w:lang w:val="en-US" w:eastAsia="zh-CN" w:bidi="ar"/>
        </w:rPr>
        <w:t>年</w:t>
      </w:r>
      <w:r>
        <w:rPr>
          <w:rStyle w:val="13"/>
          <w:rFonts w:hint="eastAsia" w:ascii="Times New Roman" w:hAnsi="Times New Roman" w:eastAsia="仿宋_GB2312" w:cs="Times New Roman"/>
          <w:b w:val="0"/>
          <w:bCs w:val="0"/>
          <w:color w:val="auto"/>
          <w:kern w:val="0"/>
          <w:sz w:val="32"/>
          <w:szCs w:val="32"/>
          <w:lang w:val="en-US" w:eastAsia="zh-CN" w:bidi="ar"/>
        </w:rPr>
        <w:t>6</w:t>
      </w:r>
      <w:r>
        <w:rPr>
          <w:rFonts w:hint="eastAsia" w:ascii="仿宋_GB2312" w:hAnsi="仿宋_GB2312" w:eastAsia="仿宋_GB2312" w:cs="仿宋_GB2312"/>
          <w:kern w:val="0"/>
          <w:sz w:val="32"/>
          <w:szCs w:val="32"/>
          <w:lang w:val="en-US" w:eastAsia="zh-CN" w:bidi="ar"/>
        </w:rPr>
        <w:t>月，党员突击队历经</w:t>
      </w:r>
      <w:r>
        <w:rPr>
          <w:rStyle w:val="13"/>
          <w:rFonts w:hint="eastAsia" w:ascii="Times New Roman" w:hAnsi="Times New Roman" w:eastAsia="仿宋_GB2312" w:cs="Times New Roman"/>
          <w:b w:val="0"/>
          <w:bCs w:val="0"/>
          <w:color w:val="auto"/>
          <w:kern w:val="0"/>
          <w:sz w:val="32"/>
          <w:szCs w:val="32"/>
          <w:lang w:val="en-US" w:eastAsia="zh-CN" w:bidi="ar"/>
        </w:rPr>
        <w:t>52</w:t>
      </w:r>
      <w:r>
        <w:rPr>
          <w:rFonts w:hint="eastAsia" w:ascii="仿宋_GB2312" w:hAnsi="仿宋_GB2312" w:eastAsia="仿宋_GB2312" w:cs="仿宋_GB2312"/>
          <w:kern w:val="0"/>
          <w:sz w:val="32"/>
          <w:szCs w:val="32"/>
          <w:lang w:val="en-US" w:eastAsia="zh-CN" w:bidi="ar"/>
        </w:rPr>
        <w:t>小时连续奋战，</w:t>
      </w:r>
      <w:r>
        <w:rPr>
          <w:rFonts w:hint="eastAsia" w:ascii="仿宋_GB2312" w:hAnsi="仿宋_GB2312" w:eastAsia="仿宋_GB2312" w:cs="仿宋_GB2312"/>
          <w:sz w:val="32"/>
          <w:szCs w:val="32"/>
          <w:lang w:val="en-US" w:eastAsia="zh-CN"/>
        </w:rPr>
        <w:t>成功实现国内首座</w:t>
      </w:r>
      <w:r>
        <w:rPr>
          <w:rStyle w:val="13"/>
          <w:rFonts w:hint="eastAsia" w:ascii="Times New Roman" w:hAnsi="Times New Roman" w:eastAsia="仿宋_GB2312" w:cs="Times New Roman"/>
          <w:b w:val="0"/>
          <w:bCs w:val="0"/>
          <w:color w:val="auto"/>
          <w:kern w:val="0"/>
          <w:sz w:val="32"/>
          <w:szCs w:val="32"/>
          <w:lang w:val="en-US" w:eastAsia="zh-CN" w:bidi="ar"/>
        </w:rPr>
        <w:t>220kV</w:t>
      </w:r>
      <w:r>
        <w:rPr>
          <w:rFonts w:hint="eastAsia" w:ascii="仿宋_GB2312" w:hAnsi="仿宋_GB2312" w:eastAsia="仿宋_GB2312" w:cs="仿宋_GB2312"/>
          <w:sz w:val="32"/>
          <w:szCs w:val="32"/>
          <w:lang w:val="en-US" w:eastAsia="zh-CN"/>
        </w:rPr>
        <w:t>无居民海岛升压站——鸬鹚岛升压站受电。</w:t>
      </w:r>
    </w:p>
    <w:p w14:paraId="06C8C3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二、</w:t>
      </w:r>
      <w:r>
        <w:rPr>
          <w:rFonts w:hint="eastAsia" w:ascii="黑体" w:hAnsi="黑体" w:eastAsia="黑体" w:cs="黑体"/>
          <w:sz w:val="32"/>
          <w:szCs w:val="32"/>
        </w:rPr>
        <w:t>创新驱动，破解海上风电难题</w:t>
      </w:r>
    </w:p>
    <w:p w14:paraId="7BC4B077">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莆田平海湾风能资源丰富但施工窗口期短、地质条件复杂。为此，公司聚焦岩基施工“无人区”攻关，研发大直径单桩-桶复合基础等核心技术，精准解决施工痛点，填补国内岩质地基海上风电施工技术空白，形成可推广的“福建方案”，相关成果曾获</w:t>
      </w:r>
      <w:r>
        <w:rPr>
          <w:rFonts w:hint="eastAsia" w:ascii="仿宋_GB2312" w:hAnsi="仿宋_GB2312" w:eastAsia="仿宋_GB2312" w:cs="仿宋_GB2312"/>
          <w:sz w:val="32"/>
          <w:szCs w:val="32"/>
          <w:lang w:val="en-US" w:eastAsia="zh-CN"/>
        </w:rPr>
        <w:t>国家水力发电科学技术二等奖、</w:t>
      </w:r>
      <w:r>
        <w:rPr>
          <w:rFonts w:hint="eastAsia" w:ascii="仿宋_GB2312" w:hAnsi="仿宋_GB2312" w:eastAsia="仿宋_GB2312" w:cs="仿宋_GB2312"/>
          <w:kern w:val="0"/>
          <w:sz w:val="32"/>
          <w:szCs w:val="32"/>
          <w:lang w:val="en-US" w:eastAsia="zh-CN" w:bidi="ar"/>
        </w:rPr>
        <w:t>福建省科技进步一等奖等多项荣誉及国家专利。通过开展风机可利用率提升专项行动，自主维修国外技术封锁的风机核心部件，降本增效显著。</w:t>
      </w:r>
      <w:r>
        <w:rPr>
          <w:rStyle w:val="13"/>
          <w:rFonts w:hint="eastAsia" w:ascii="Times New Roman" w:hAnsi="Times New Roman" w:eastAsia="仿宋_GB2312" w:cs="Times New Roman"/>
          <w:b w:val="0"/>
          <w:bCs w:val="0"/>
          <w:color w:val="auto"/>
          <w:kern w:val="0"/>
          <w:sz w:val="32"/>
          <w:szCs w:val="32"/>
          <w:lang w:val="en-US" w:eastAsia="zh-CN" w:bidi="ar"/>
        </w:rPr>
        <w:t>2024</w:t>
      </w:r>
      <w:r>
        <w:rPr>
          <w:rFonts w:hint="eastAsia" w:ascii="仿宋_GB2312" w:hAnsi="仿宋_GB2312" w:eastAsia="仿宋_GB2312" w:cs="仿宋_GB2312"/>
          <w:kern w:val="0"/>
          <w:sz w:val="32"/>
          <w:szCs w:val="32"/>
          <w:lang w:val="en-US" w:eastAsia="zh-CN" w:bidi="ar"/>
        </w:rPr>
        <w:t>年获评国家重点研发计划项目优秀单位。</w:t>
      </w:r>
    </w:p>
    <w:p w14:paraId="65691A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三、</w:t>
      </w:r>
      <w:r>
        <w:rPr>
          <w:rFonts w:hint="eastAsia" w:ascii="黑体" w:hAnsi="黑体" w:eastAsia="黑体" w:cs="黑体"/>
          <w:sz w:val="32"/>
          <w:szCs w:val="32"/>
        </w:rPr>
        <w:t>绿色担当，释放双碳发展动能</w:t>
      </w:r>
    </w:p>
    <w:p w14:paraId="785D88F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作为省属新能源国企，</w:t>
      </w:r>
      <w:r>
        <w:rPr>
          <w:rFonts w:hint="eastAsia" w:ascii="仿宋_GB2312" w:hAnsi="仿宋_GB2312" w:eastAsia="仿宋_GB2312" w:cs="仿宋_GB2312"/>
          <w:kern w:val="0"/>
          <w:sz w:val="32"/>
          <w:szCs w:val="32"/>
          <w:lang w:val="en-US" w:eastAsia="zh-CN" w:bidi="ar"/>
        </w:rPr>
        <w:t>公司项目运营总装机容量达</w:t>
      </w:r>
      <w:r>
        <w:rPr>
          <w:rStyle w:val="13"/>
          <w:rFonts w:hint="eastAsia" w:ascii="Times New Roman" w:hAnsi="Times New Roman" w:eastAsia="仿宋_GB2312" w:cs="Times New Roman"/>
          <w:b w:val="0"/>
          <w:bCs w:val="0"/>
          <w:color w:val="auto"/>
          <w:kern w:val="0"/>
          <w:sz w:val="32"/>
          <w:szCs w:val="32"/>
          <w:lang w:val="en-US" w:eastAsia="zh-CN" w:bidi="ar"/>
        </w:rPr>
        <w:t>60.4</w:t>
      </w:r>
      <w:r>
        <w:rPr>
          <w:rFonts w:hint="eastAsia" w:ascii="仿宋_GB2312" w:hAnsi="仿宋_GB2312" w:eastAsia="仿宋_GB2312" w:cs="仿宋_GB2312"/>
          <w:kern w:val="0"/>
          <w:sz w:val="32"/>
          <w:szCs w:val="32"/>
          <w:lang w:val="en-US" w:eastAsia="zh-CN" w:bidi="ar"/>
        </w:rPr>
        <w:t>万千瓦，每年可提供</w:t>
      </w:r>
      <w:r>
        <w:rPr>
          <w:rFonts w:hint="eastAsia" w:ascii="仿宋_GB2312" w:hAnsi="仿宋_GB2312" w:eastAsia="仿宋_GB2312" w:cs="仿宋_GB2312"/>
          <w:sz w:val="32"/>
          <w:szCs w:val="32"/>
          <w:lang w:val="en-US" w:eastAsia="zh-CN"/>
        </w:rPr>
        <w:t>绿色清洁电能</w:t>
      </w:r>
      <w:r>
        <w:rPr>
          <w:rFonts w:hint="eastAsia" w:ascii="仿宋_GB2312" w:hAnsi="仿宋_GB2312" w:eastAsia="仿宋_GB2312" w:cs="仿宋_GB2312"/>
          <w:kern w:val="0"/>
          <w:sz w:val="32"/>
          <w:szCs w:val="32"/>
          <w:lang w:val="en-US" w:eastAsia="zh-CN" w:bidi="ar"/>
        </w:rPr>
        <w:t>约</w:t>
      </w:r>
      <w:r>
        <w:rPr>
          <w:rStyle w:val="13"/>
          <w:rFonts w:hint="eastAsia" w:ascii="Times New Roman" w:hAnsi="Times New Roman" w:eastAsia="仿宋_GB2312" w:cs="Times New Roman"/>
          <w:b w:val="0"/>
          <w:bCs w:val="0"/>
          <w:color w:val="auto"/>
          <w:kern w:val="0"/>
          <w:sz w:val="32"/>
          <w:szCs w:val="32"/>
          <w:lang w:val="en-US" w:eastAsia="zh-CN" w:bidi="ar"/>
        </w:rPr>
        <w:t>23</w:t>
      </w:r>
      <w:r>
        <w:rPr>
          <w:rFonts w:hint="eastAsia" w:ascii="仿宋_GB2312" w:hAnsi="仿宋_GB2312" w:eastAsia="仿宋_GB2312" w:cs="仿宋_GB2312"/>
          <w:kern w:val="0"/>
          <w:sz w:val="32"/>
          <w:szCs w:val="32"/>
          <w:lang w:val="en-US" w:eastAsia="zh-CN" w:bidi="ar"/>
        </w:rPr>
        <w:t>亿度，减排二氧化碳约</w:t>
      </w:r>
      <w:r>
        <w:rPr>
          <w:rStyle w:val="13"/>
          <w:rFonts w:hint="eastAsia" w:ascii="Times New Roman" w:hAnsi="Times New Roman" w:eastAsia="仿宋_GB2312" w:cs="Times New Roman"/>
          <w:b w:val="0"/>
          <w:bCs w:val="0"/>
          <w:color w:val="auto"/>
          <w:kern w:val="0"/>
          <w:sz w:val="32"/>
          <w:szCs w:val="32"/>
          <w:lang w:val="en-US" w:eastAsia="zh-CN" w:bidi="ar"/>
        </w:rPr>
        <w:t>240</w:t>
      </w:r>
      <w:r>
        <w:rPr>
          <w:rFonts w:hint="eastAsia" w:ascii="仿宋_GB2312" w:hAnsi="仿宋_GB2312" w:eastAsia="仿宋_GB2312" w:cs="仿宋_GB2312"/>
          <w:kern w:val="0"/>
          <w:sz w:val="32"/>
          <w:szCs w:val="32"/>
          <w:lang w:val="en-US" w:eastAsia="zh-CN" w:bidi="ar"/>
        </w:rPr>
        <w:t>万吨，</w:t>
      </w:r>
      <w:r>
        <w:rPr>
          <w:rFonts w:hint="eastAsia" w:ascii="仿宋_GB2312" w:hAnsi="仿宋_GB2312" w:eastAsia="仿宋_GB2312" w:cs="仿宋_GB2312"/>
          <w:sz w:val="32"/>
          <w:szCs w:val="32"/>
          <w:lang w:val="en-US" w:eastAsia="zh-CN"/>
        </w:rPr>
        <w:t>实现生态与经济效益双赢</w:t>
      </w:r>
      <w:r>
        <w:rPr>
          <w:rFonts w:hint="eastAsia" w:ascii="仿宋_GB2312" w:hAnsi="仿宋_GB2312" w:eastAsia="仿宋_GB2312" w:cs="仿宋_GB2312"/>
          <w:kern w:val="0"/>
          <w:sz w:val="32"/>
          <w:szCs w:val="32"/>
          <w:lang w:val="en-US" w:eastAsia="zh-CN" w:bidi="ar"/>
        </w:rPr>
        <w:t>。</w:t>
      </w:r>
      <w:r>
        <w:rPr>
          <w:rStyle w:val="13"/>
          <w:rFonts w:hint="eastAsia" w:ascii="Times New Roman" w:hAnsi="Times New Roman" w:eastAsia="仿宋_GB2312" w:cs="Times New Roman"/>
          <w:b w:val="0"/>
          <w:bCs w:val="0"/>
          <w:color w:val="auto"/>
          <w:kern w:val="0"/>
          <w:sz w:val="32"/>
          <w:szCs w:val="32"/>
          <w:lang w:val="en-US" w:eastAsia="zh-CN" w:bidi="ar"/>
        </w:rPr>
        <w:t>2024</w:t>
      </w:r>
      <w:r>
        <w:rPr>
          <w:rFonts w:hint="eastAsia" w:ascii="仿宋_GB2312" w:hAnsi="仿宋_GB2312" w:eastAsia="仿宋_GB2312" w:cs="仿宋_GB2312"/>
          <w:kern w:val="0"/>
          <w:sz w:val="32"/>
          <w:szCs w:val="32"/>
          <w:lang w:val="en-US" w:eastAsia="zh-CN" w:bidi="ar"/>
        </w:rPr>
        <w:t>年，公司保营海上风电场发电量、等效利用小时数在全省</w:t>
      </w:r>
      <w:r>
        <w:rPr>
          <w:rStyle w:val="13"/>
          <w:rFonts w:hint="eastAsia" w:ascii="Times New Roman" w:hAnsi="Times New Roman" w:eastAsia="仿宋_GB2312" w:cs="Times New Roman"/>
          <w:b w:val="0"/>
          <w:bCs w:val="0"/>
          <w:color w:val="auto"/>
          <w:kern w:val="0"/>
          <w:sz w:val="32"/>
          <w:szCs w:val="32"/>
          <w:lang w:val="en-US" w:eastAsia="zh-CN" w:bidi="ar"/>
        </w:rPr>
        <w:t>84</w:t>
      </w:r>
      <w:r>
        <w:rPr>
          <w:rFonts w:hint="eastAsia" w:ascii="仿宋_GB2312" w:hAnsi="仿宋_GB2312" w:eastAsia="仿宋_GB2312" w:cs="仿宋_GB2312"/>
          <w:kern w:val="0"/>
          <w:sz w:val="32"/>
          <w:szCs w:val="32"/>
          <w:lang w:val="en-US" w:eastAsia="zh-CN" w:bidi="ar"/>
        </w:rPr>
        <w:t>座风电场中分列第一、第二，连续</w:t>
      </w:r>
      <w:r>
        <w:rPr>
          <w:rStyle w:val="13"/>
          <w:rFonts w:hint="eastAsia" w:ascii="Times New Roman" w:hAnsi="Times New Roman" w:eastAsia="仿宋_GB2312" w:cs="Times New Roman"/>
          <w:b w:val="0"/>
          <w:bCs w:val="0"/>
          <w:color w:val="auto"/>
          <w:kern w:val="0"/>
          <w:sz w:val="32"/>
          <w:szCs w:val="32"/>
          <w:lang w:val="en-US" w:eastAsia="zh-CN" w:bidi="ar"/>
        </w:rPr>
        <w:t>6</w:t>
      </w:r>
      <w:r>
        <w:rPr>
          <w:rFonts w:hint="eastAsia" w:ascii="仿宋_GB2312" w:hAnsi="仿宋_GB2312" w:eastAsia="仿宋_GB2312" w:cs="仿宋_GB2312"/>
          <w:kern w:val="0"/>
          <w:sz w:val="32"/>
          <w:szCs w:val="32"/>
          <w:lang w:val="en-US" w:eastAsia="zh-CN" w:bidi="ar"/>
        </w:rPr>
        <w:t>年获莆田市突出经济贡献企业。</w:t>
      </w:r>
    </w:p>
    <w:p w14:paraId="1ADDE71C">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十余年来，</w:t>
      </w:r>
      <w:r>
        <w:rPr>
          <w:rFonts w:hint="eastAsia" w:ascii="仿宋_GB2312" w:hAnsi="仿宋_GB2312" w:eastAsia="仿宋_GB2312" w:cs="仿宋_GB2312"/>
          <w:sz w:val="32"/>
          <w:szCs w:val="32"/>
          <w:lang w:val="en-US" w:eastAsia="zh-CN"/>
        </w:rPr>
        <w:t>公司始终以党建为引领，认真践行福建投资集团“投创未来、善成天下”的企业使命，持续推动技术创新与绿色发展，以实干实绩实效为助力</w:t>
      </w:r>
      <w:r>
        <w:rPr>
          <w:rFonts w:hint="eastAsia" w:cs="仿宋_GB2312"/>
          <w:sz w:val="32"/>
          <w:szCs w:val="32"/>
          <w:lang w:val="en-US" w:eastAsia="zh-CN"/>
        </w:rPr>
        <w:t>实现</w:t>
      </w:r>
      <w:r>
        <w:rPr>
          <w:rFonts w:hint="eastAsia" w:ascii="仿宋_GB2312" w:hAnsi="仿宋_GB2312" w:eastAsia="仿宋_GB2312" w:cs="仿宋_GB2312"/>
          <w:sz w:val="32"/>
          <w:szCs w:val="32"/>
          <w:lang w:val="en-US" w:eastAsia="zh-CN"/>
        </w:rPr>
        <w:t>国家“双碳”目标</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建设清新福建、绿色高质量发展先行市注入源源不断的闽投海电力量。</w:t>
      </w:r>
    </w:p>
    <w:p w14:paraId="73DD0F42">
      <w:r>
        <w:br w:type="page"/>
      </w:r>
    </w:p>
    <w:p w14:paraId="385277D8">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default" w:ascii="方正小标宋简体" w:hAnsi="方正小标宋简体" w:eastAsia="方正小标宋简体" w:cs="方正小标宋简体"/>
          <w:b w:val="0"/>
          <w:bCs w:val="0"/>
          <w:kern w:val="44"/>
          <w:sz w:val="44"/>
          <w:szCs w:val="44"/>
          <w:shd w:val="clear" w:color="auto" w:fill="FFFFFF"/>
          <w:lang w:val="en-US" w:eastAsia="zh-CN" w:bidi="ar"/>
        </w:rPr>
      </w:pPr>
      <w:r>
        <w:rPr>
          <w:rFonts w:hint="default" w:ascii="方正小标宋简体" w:hAnsi="方正小标宋简体" w:eastAsia="方正小标宋简体" w:cs="方正小标宋简体"/>
          <w:b w:val="0"/>
          <w:bCs w:val="0"/>
          <w:kern w:val="44"/>
          <w:sz w:val="44"/>
          <w:szCs w:val="44"/>
          <w:shd w:val="clear" w:color="auto" w:fill="FFFFFF"/>
          <w:lang w:val="en-US" w:eastAsia="zh-CN" w:bidi="ar"/>
        </w:rPr>
        <w:t>莆田市南日海洋投资开发集团有限公司</w:t>
      </w:r>
    </w:p>
    <w:p w14:paraId="756787AD">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简体" w:hAnsi="方正小标宋简体" w:eastAsia="方正小标宋简体" w:cs="方正小标宋简体"/>
          <w:b w:val="0"/>
          <w:bCs w:val="0"/>
          <w:kern w:val="44"/>
          <w:sz w:val="44"/>
          <w:szCs w:val="44"/>
          <w:shd w:val="clear" w:color="auto" w:fill="FFFFFF"/>
          <w:lang w:val="en-US" w:eastAsia="zh-CN" w:bidi="ar"/>
        </w:rPr>
      </w:pPr>
      <w:r>
        <w:rPr>
          <w:rFonts w:hint="eastAsia" w:ascii="方正小标宋简体" w:hAnsi="方正小标宋简体" w:eastAsia="方正小标宋简体" w:cs="方正小标宋简体"/>
          <w:b w:val="0"/>
          <w:bCs w:val="0"/>
          <w:kern w:val="44"/>
          <w:sz w:val="44"/>
          <w:szCs w:val="44"/>
          <w:shd w:val="clear" w:color="auto" w:fill="FFFFFF"/>
          <w:lang w:val="en-US" w:eastAsia="zh-CN" w:bidi="ar"/>
        </w:rPr>
        <w:t>先进</w:t>
      </w:r>
      <w:r>
        <w:rPr>
          <w:rFonts w:hint="default" w:ascii="方正小标宋简体" w:hAnsi="方正小标宋简体" w:eastAsia="方正小标宋简体" w:cs="方正小标宋简体"/>
          <w:b w:val="0"/>
          <w:bCs w:val="0"/>
          <w:kern w:val="44"/>
          <w:sz w:val="44"/>
          <w:szCs w:val="44"/>
          <w:shd w:val="clear" w:color="auto" w:fill="FFFFFF"/>
          <w:lang w:val="en-US" w:eastAsia="zh-CN" w:bidi="ar"/>
        </w:rPr>
        <w:t>事迹</w:t>
      </w:r>
    </w:p>
    <w:p w14:paraId="7DC8D5EF">
      <w:pPr>
        <w:rPr>
          <w:rFonts w:ascii="Segoe UI Emoji" w:hAnsi="Segoe UI Emoji" w:eastAsia="Segoe UI Emoji" w:cs="Segoe UI Emoji"/>
          <w:i w:val="0"/>
          <w:iCs w:val="0"/>
          <w:caps w:val="0"/>
          <w:color w:val="1F2329"/>
          <w:spacing w:val="0"/>
          <w:sz w:val="16"/>
          <w:szCs w:val="16"/>
          <w:shd w:val="clear" w:fill="FFFFFF"/>
        </w:rPr>
      </w:pPr>
    </w:p>
    <w:p w14:paraId="70E399FB">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在莆田南日岛东岱湾的海域上，莆田市南日海洋投资开发集团有限公司的</w:t>
      </w:r>
      <w:r>
        <w:rPr>
          <w:rStyle w:val="13"/>
          <w:rFonts w:hint="eastAsia" w:ascii="Times New Roman" w:hAnsi="Times New Roman" w:eastAsia="仿宋_GB2312" w:cs="Times New Roman"/>
          <w:b w:val="0"/>
          <w:bCs w:val="0"/>
          <w:color w:val="auto"/>
          <w:kern w:val="0"/>
          <w:sz w:val="32"/>
          <w:szCs w:val="32"/>
          <w:lang w:val="en-US" w:eastAsia="zh-CN" w:bidi="ar"/>
        </w:rPr>
        <w:t>90</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后青年团队，以“存正心、守正道、养正气”的精神砥砺前行。作为莆田市振兴乡村集团全资子公司，集团构建“集团统筹、子公司落地”架构，自</w:t>
      </w:r>
      <w:r>
        <w:rPr>
          <w:rStyle w:val="13"/>
          <w:rFonts w:hint="eastAsia" w:ascii="Times New Roman" w:hAnsi="Times New Roman" w:eastAsia="仿宋_GB2312" w:cs="Times New Roman"/>
          <w:b w:val="0"/>
          <w:bCs w:val="0"/>
          <w:color w:val="auto"/>
          <w:kern w:val="0"/>
          <w:sz w:val="32"/>
          <w:szCs w:val="32"/>
          <w:lang w:val="en-US" w:eastAsia="zh-CN" w:bidi="ar"/>
        </w:rPr>
        <w:t>2018</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 xml:space="preserve">年起深耕海洋产业，推动一二三产业融合，成为当地海洋经济骨干力量与乡村振兴核心推动者。 </w:t>
      </w:r>
    </w:p>
    <w:p w14:paraId="583B3DC5">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 xml:space="preserve">集团锚定“服务海洋经济高质量发展、助力乡村全面振兴”目标，以“海上粮仓”建设为抓手，构建多元业务体系。品牌运营上，推动“南日鲍”等特产从“原生态输出”向“品牌化增值”转型；渔业运营中，整合养殖资源搭建全流程体系，引入智能化设备；科技领域对接科研资源，投资开发上攻坚渔港、加工园等项目，打破产业壁垒。 </w:t>
      </w:r>
    </w:p>
    <w:p w14:paraId="640A8881">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在海洋牧场建设中，团队不畏恶劣环境，逐户解答养殖户疑虑，推动理念转变。成功升级改造</w:t>
      </w:r>
      <w:r>
        <w:rPr>
          <w:rStyle w:val="13"/>
          <w:rFonts w:hint="eastAsia" w:ascii="Times New Roman" w:hAnsi="Times New Roman" w:eastAsia="仿宋_GB2312" w:cs="Times New Roman"/>
          <w:b w:val="0"/>
          <w:bCs w:val="0"/>
          <w:color w:val="auto"/>
          <w:kern w:val="0"/>
          <w:sz w:val="32"/>
          <w:szCs w:val="32"/>
          <w:lang w:val="en-US" w:eastAsia="zh-CN" w:bidi="ar"/>
        </w:rPr>
        <w:t>5000</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余口环保网箱和</w:t>
      </w:r>
      <w:r>
        <w:rPr>
          <w:rStyle w:val="13"/>
          <w:rFonts w:hint="eastAsia" w:ascii="Times New Roman" w:hAnsi="Times New Roman" w:eastAsia="仿宋_GB2312" w:cs="Times New Roman"/>
          <w:b w:val="0"/>
          <w:bCs w:val="0"/>
          <w:color w:val="auto"/>
          <w:kern w:val="0"/>
          <w:sz w:val="32"/>
          <w:szCs w:val="32"/>
          <w:lang w:val="en-US" w:eastAsia="zh-CN" w:bidi="ar"/>
        </w:rPr>
        <w:t>6</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口深水抗风浪网箱，改善养殖环境。累计服务</w:t>
      </w:r>
      <w:r>
        <w:rPr>
          <w:rStyle w:val="13"/>
          <w:rFonts w:hint="eastAsia" w:ascii="Times New Roman" w:hAnsi="Times New Roman" w:eastAsia="仿宋_GB2312" w:cs="Times New Roman"/>
          <w:b w:val="0"/>
          <w:bCs w:val="0"/>
          <w:color w:val="auto"/>
          <w:kern w:val="0"/>
          <w:sz w:val="32"/>
          <w:szCs w:val="32"/>
          <w:lang w:val="en-US" w:eastAsia="zh-CN" w:bidi="ar"/>
        </w:rPr>
        <w:t>50</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多户养殖户、</w:t>
      </w:r>
      <w:r>
        <w:rPr>
          <w:rStyle w:val="13"/>
          <w:rFonts w:hint="eastAsia" w:ascii="Times New Roman" w:hAnsi="Times New Roman" w:eastAsia="仿宋_GB2312" w:cs="Times New Roman"/>
          <w:b w:val="0"/>
          <w:bCs w:val="0"/>
          <w:color w:val="auto"/>
          <w:kern w:val="0"/>
          <w:sz w:val="32"/>
          <w:szCs w:val="32"/>
          <w:lang w:val="en-US" w:eastAsia="zh-CN" w:bidi="ar"/>
        </w:rPr>
        <w:t>5</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家企业，带动创办</w:t>
      </w:r>
      <w:r>
        <w:rPr>
          <w:rStyle w:val="13"/>
          <w:rFonts w:hint="eastAsia" w:ascii="Times New Roman" w:hAnsi="Times New Roman" w:eastAsia="仿宋_GB2312" w:cs="Times New Roman"/>
          <w:b w:val="0"/>
          <w:bCs w:val="0"/>
          <w:color w:val="auto"/>
          <w:kern w:val="0"/>
          <w:sz w:val="32"/>
          <w:szCs w:val="32"/>
          <w:lang w:val="en-US" w:eastAsia="zh-CN" w:bidi="ar"/>
        </w:rPr>
        <w:t>2</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 xml:space="preserve">家企业，创造百余个岗位。深化产学研合作，邀请专家开展培训指导。 </w:t>
      </w:r>
    </w:p>
    <w:p w14:paraId="02E499DA">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集团屡获殊荣：</w:t>
      </w:r>
      <w:r>
        <w:rPr>
          <w:rStyle w:val="13"/>
          <w:rFonts w:hint="eastAsia" w:ascii="Times New Roman" w:hAnsi="Times New Roman" w:eastAsia="仿宋_GB2312" w:cs="Times New Roman"/>
          <w:b w:val="0"/>
          <w:bCs w:val="0"/>
          <w:color w:val="auto"/>
          <w:kern w:val="0"/>
          <w:sz w:val="32"/>
          <w:szCs w:val="32"/>
          <w:lang w:val="en-US" w:eastAsia="zh-CN" w:bidi="ar"/>
        </w:rPr>
        <w:t>2022</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年获“莆田市青年突击队”称号；</w:t>
      </w:r>
      <w:r>
        <w:rPr>
          <w:rStyle w:val="13"/>
          <w:rFonts w:hint="eastAsia" w:ascii="Times New Roman" w:hAnsi="Times New Roman" w:eastAsia="仿宋_GB2312" w:cs="Times New Roman"/>
          <w:b w:val="0"/>
          <w:bCs w:val="0"/>
          <w:color w:val="auto"/>
          <w:kern w:val="0"/>
          <w:sz w:val="32"/>
          <w:szCs w:val="32"/>
          <w:lang w:val="en-US" w:eastAsia="zh-CN" w:bidi="ar"/>
        </w:rPr>
        <w:t>2024</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年获评“守合同重信用企业”；</w:t>
      </w:r>
      <w:r>
        <w:rPr>
          <w:rStyle w:val="13"/>
          <w:rFonts w:hint="eastAsia" w:ascii="Times New Roman" w:hAnsi="Times New Roman" w:eastAsia="仿宋_GB2312" w:cs="Times New Roman"/>
          <w:b w:val="0"/>
          <w:bCs w:val="0"/>
          <w:color w:val="auto"/>
          <w:kern w:val="0"/>
          <w:sz w:val="32"/>
          <w:szCs w:val="32"/>
          <w:lang w:val="en-US" w:eastAsia="zh-CN" w:bidi="ar"/>
        </w:rPr>
        <w:t>2025</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年合作技术入选省级推介目录，旗下酒店成为国资系统党员教育基地，荣获木兰投资集团</w:t>
      </w:r>
      <w:r>
        <w:rPr>
          <w:rStyle w:val="13"/>
          <w:rFonts w:hint="eastAsia" w:ascii="Times New Roman" w:hAnsi="Times New Roman" w:eastAsia="仿宋_GB2312" w:cs="Times New Roman"/>
          <w:b w:val="0"/>
          <w:bCs w:val="0"/>
          <w:color w:val="auto"/>
          <w:kern w:val="0"/>
          <w:sz w:val="32"/>
          <w:szCs w:val="32"/>
          <w:lang w:val="en-US" w:eastAsia="zh-CN" w:bidi="ar"/>
        </w:rPr>
        <w:t>2025</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 xml:space="preserve">年“乡村状元团队”称号。 </w:t>
      </w:r>
    </w:p>
    <w:p w14:paraId="56E13C89">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pP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当前，集团推进总投资</w:t>
      </w:r>
      <w:r>
        <w:rPr>
          <w:rStyle w:val="13"/>
          <w:rFonts w:hint="eastAsia" w:ascii="Times New Roman" w:hAnsi="Times New Roman" w:eastAsia="仿宋_GB2312" w:cs="Times New Roman"/>
          <w:b w:val="0"/>
          <w:bCs w:val="0"/>
          <w:color w:val="auto"/>
          <w:kern w:val="0"/>
          <w:sz w:val="32"/>
          <w:szCs w:val="32"/>
          <w:lang w:val="en-US" w:eastAsia="zh-CN" w:bidi="ar"/>
        </w:rPr>
        <w:t>9799</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万元的海产品加工园和</w:t>
      </w:r>
      <w:r>
        <w:rPr>
          <w:rStyle w:val="13"/>
          <w:rFonts w:hint="eastAsia" w:ascii="Times New Roman" w:hAnsi="Times New Roman" w:eastAsia="仿宋_GB2312" w:cs="Times New Roman"/>
          <w:b w:val="0"/>
          <w:bCs w:val="0"/>
          <w:color w:val="auto"/>
          <w:kern w:val="0"/>
          <w:sz w:val="32"/>
          <w:szCs w:val="32"/>
          <w:lang w:val="en-US" w:eastAsia="zh-CN" w:bidi="ar"/>
        </w:rPr>
        <w:t>3.4</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亿元的海洋文化创意园建设。面对交通不便等挑战，团队驻扎一线，倒排工期、细化任务、加强协作，攻克运输和安全难题。目前加工园完成</w:t>
      </w:r>
      <w:r>
        <w:rPr>
          <w:rStyle w:val="13"/>
          <w:rFonts w:hint="eastAsia" w:ascii="Times New Roman" w:hAnsi="Times New Roman" w:eastAsia="仿宋_GB2312" w:cs="Times New Roman"/>
          <w:b w:val="0"/>
          <w:bCs w:val="0"/>
          <w:color w:val="auto"/>
          <w:kern w:val="0"/>
          <w:sz w:val="32"/>
          <w:szCs w:val="32"/>
          <w:lang w:val="en-US" w:eastAsia="zh-CN" w:bidi="ar"/>
        </w:rPr>
        <w:t>3</w:t>
      </w:r>
      <w:r>
        <w:rPr>
          <w:rFonts w:hint="eastAsia" w:ascii="仿宋_GB2312" w:hAnsi="仿宋_GB2312" w:eastAsia="仿宋_GB2312" w:cs="仿宋_GB2312"/>
          <w:i w:val="0"/>
          <w:iCs w:val="0"/>
          <w:caps w:val="0"/>
          <w:color w:val="24292F"/>
          <w:spacing w:val="0"/>
          <w:kern w:val="2"/>
          <w:sz w:val="32"/>
          <w:szCs w:val="32"/>
          <w:shd w:val="clear" w:color="auto" w:fill="FFFFFF"/>
          <w:lang w:val="en-US" w:eastAsia="zh-CN" w:bidi="ar-SA"/>
        </w:rPr>
        <w:t>栋车间主体建设，木兰雅途酒店已运营，将完善产业布局。展望未来，集团将持续加大投入，力争“十四五”期间完成重点项目运营，为海洋经济与乡村振兴注入更多力量。</w:t>
      </w:r>
    </w:p>
    <w:p w14:paraId="660719E7">
      <w:r>
        <w:br w:type="page"/>
      </w:r>
    </w:p>
    <w:p w14:paraId="0F87DA86">
      <w:pPr>
        <w:jc w:val="cente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福建华峰新材料有限公司先进事迹</w:t>
      </w:r>
    </w:p>
    <w:p w14:paraId="396E14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204BCF4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福建华峰新材料有限公司（以下简称“华峰新材料”）</w:t>
      </w:r>
      <w:r>
        <w:rPr>
          <w:rFonts w:hint="eastAsia" w:ascii="仿宋_GB2312" w:hAnsi="仿宋_GB2312" w:eastAsia="仿宋_GB2312" w:cs="仿宋_GB2312"/>
          <w:sz w:val="32"/>
          <w:szCs w:val="32"/>
        </w:rPr>
        <w:t>始终以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创新、创造、创业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为发展引擎，</w:t>
      </w:r>
      <w:r>
        <w:rPr>
          <w:rFonts w:hint="eastAsia" w:ascii="仿宋_GB2312" w:hAnsi="仿宋_GB2312" w:eastAsia="仿宋_GB2312" w:cs="仿宋_GB2312"/>
          <w:sz w:val="32"/>
          <w:szCs w:val="32"/>
          <w:lang w:eastAsia="zh-CN"/>
        </w:rPr>
        <w:t>致力于</w:t>
      </w:r>
      <w:r>
        <w:rPr>
          <w:rFonts w:hint="eastAsia" w:ascii="仿宋_GB2312" w:hAnsi="仿宋_GB2312" w:eastAsia="仿宋_GB2312" w:cs="仿宋_GB2312"/>
          <w:sz w:val="32"/>
          <w:szCs w:val="32"/>
        </w:rPr>
        <w:t>推动纺织产业绿色转型升级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带动全产业链协同发展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促进高质量就业。</w:t>
      </w:r>
    </w:p>
    <w:p w14:paraId="120741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一、深耕绿色智造，勇当产业升级</w:t>
      </w:r>
      <w:r>
        <w:rPr>
          <w:rFonts w:hint="eastAsia" w:ascii="黑体" w:hAnsi="黑体" w:eastAsia="黑体" w:cs="黑体"/>
          <w:sz w:val="32"/>
          <w:szCs w:val="32"/>
          <w:lang w:eastAsia="zh-CN"/>
        </w:rPr>
        <w:t>“</w:t>
      </w:r>
      <w:r>
        <w:rPr>
          <w:rFonts w:hint="eastAsia" w:ascii="黑体" w:hAnsi="黑体" w:eastAsia="黑体" w:cs="黑体"/>
          <w:sz w:val="32"/>
          <w:szCs w:val="32"/>
        </w:rPr>
        <w:t>领头雁</w:t>
      </w:r>
      <w:r>
        <w:rPr>
          <w:rFonts w:hint="eastAsia" w:ascii="黑体" w:hAnsi="黑体" w:eastAsia="黑体" w:cs="黑体"/>
          <w:sz w:val="32"/>
          <w:szCs w:val="32"/>
          <w:lang w:eastAsia="zh-CN"/>
        </w:rPr>
        <w:t>”</w:t>
      </w:r>
      <w:r>
        <w:rPr>
          <w:rFonts w:hint="eastAsia" w:ascii="黑体" w:hAnsi="黑体" w:eastAsia="黑体" w:cs="黑体"/>
          <w:sz w:val="32"/>
          <w:szCs w:val="32"/>
        </w:rPr>
        <w:t xml:space="preserve"> </w:t>
      </w:r>
    </w:p>
    <w:p w14:paraId="6640F3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华峰新材料</w:t>
      </w:r>
      <w:r>
        <w:rPr>
          <w:rFonts w:hint="eastAsia" w:ascii="仿宋_GB2312" w:hAnsi="仿宋_GB2312" w:eastAsia="仿宋_GB2312" w:cs="仿宋_GB2312"/>
          <w:sz w:val="32"/>
          <w:szCs w:val="32"/>
        </w:rPr>
        <w:t>以科技创新为突破口，累计申请专利</w:t>
      </w:r>
      <w:r>
        <w:rPr>
          <w:rStyle w:val="13"/>
          <w:rFonts w:hint="eastAsia" w:ascii="Times New Roman" w:hAnsi="Times New Roman" w:eastAsia="仿宋_GB2312" w:cs="Times New Roman"/>
          <w:b w:val="0"/>
          <w:bCs w:val="0"/>
          <w:color w:val="auto"/>
          <w:kern w:val="0"/>
          <w:sz w:val="32"/>
          <w:szCs w:val="32"/>
          <w:lang w:val="en-US" w:eastAsia="zh-CN" w:bidi="ar"/>
        </w:rPr>
        <w:t>555</w:t>
      </w:r>
      <w:r>
        <w:rPr>
          <w:rFonts w:hint="eastAsia" w:ascii="仿宋_GB2312" w:hAnsi="仿宋_GB2312" w:eastAsia="仿宋_GB2312" w:cs="仿宋_GB2312"/>
          <w:sz w:val="32"/>
          <w:szCs w:val="32"/>
        </w:rPr>
        <w:t>项，参与制修订各类标准</w:t>
      </w:r>
      <w:r>
        <w:rPr>
          <w:rStyle w:val="13"/>
          <w:rFonts w:hint="eastAsia" w:ascii="Times New Roman" w:hAnsi="Times New Roman" w:eastAsia="仿宋_GB2312" w:cs="Times New Roman"/>
          <w:b w:val="0"/>
          <w:bCs w:val="0"/>
          <w:color w:val="auto"/>
          <w:kern w:val="0"/>
          <w:sz w:val="32"/>
          <w:szCs w:val="32"/>
          <w:lang w:val="en-US" w:eastAsia="zh-CN" w:bidi="ar"/>
        </w:rPr>
        <w:t>42</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val="en-US" w:eastAsia="zh-CN"/>
        </w:rPr>
        <w:t>修订</w:t>
      </w:r>
      <w:r>
        <w:rPr>
          <w:rStyle w:val="13"/>
          <w:rFonts w:hint="eastAsia" w:ascii="Times New Roman" w:hAnsi="Times New Roman" w:eastAsia="仿宋_GB2312" w:cs="Times New Roman"/>
          <w:b w:val="0"/>
          <w:bCs w:val="0"/>
          <w:color w:val="auto"/>
          <w:kern w:val="0"/>
          <w:sz w:val="32"/>
          <w:szCs w:val="32"/>
          <w:lang w:val="en-US" w:eastAsia="zh-CN" w:bidi="ar"/>
        </w:rPr>
        <w:t>1</w:t>
      </w:r>
      <w:r>
        <w:rPr>
          <w:rFonts w:hint="eastAsia" w:ascii="仿宋_GB2312" w:hAnsi="仿宋_GB2312" w:eastAsia="仿宋_GB2312" w:cs="仿宋_GB2312"/>
          <w:sz w:val="32"/>
          <w:szCs w:val="32"/>
          <w:lang w:val="en-US" w:eastAsia="zh-CN"/>
        </w:rPr>
        <w:t>项国际标准，助力莆田</w:t>
      </w:r>
      <w:r>
        <w:rPr>
          <w:rFonts w:hint="default" w:ascii="仿宋_GB2312" w:hAnsi="仿宋_GB2312" w:eastAsia="仿宋_GB2312" w:cs="仿宋_GB2312"/>
          <w:sz w:val="32"/>
          <w:szCs w:val="32"/>
          <w:lang w:val="en-US" w:eastAsia="zh-CN"/>
        </w:rPr>
        <w:t>市在国际标准制修订方面取得零的突破。</w:t>
      </w:r>
    </w:p>
    <w:p w14:paraId="2175108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公司始终秉持创新驱动发展战略，拥有“全国博士后科研工作站”“全国模范院士专家工作站”“国家企业技术中心”等众多创新平台，每年自主开发的新品种、新花型、新材料的绿色环保面料有</w:t>
      </w:r>
      <w:r>
        <w:rPr>
          <w:rStyle w:val="13"/>
          <w:rFonts w:hint="eastAsia" w:ascii="Times New Roman" w:hAnsi="Times New Roman" w:eastAsia="仿宋_GB2312" w:cs="Times New Roman"/>
          <w:b w:val="0"/>
          <w:bCs w:val="0"/>
          <w:color w:val="auto"/>
          <w:kern w:val="0"/>
          <w:sz w:val="32"/>
          <w:szCs w:val="32"/>
          <w:lang w:val="en-US" w:eastAsia="zh-CN" w:bidi="ar"/>
        </w:rPr>
        <w:t>300</w:t>
      </w:r>
      <w:r>
        <w:rPr>
          <w:rFonts w:hint="eastAsia" w:ascii="仿宋_GB2312" w:hAnsi="仿宋_GB2312" w:eastAsia="仿宋_GB2312" w:cs="仿宋_GB2312"/>
          <w:sz w:val="32"/>
          <w:szCs w:val="32"/>
          <w:lang w:val="en-US" w:eastAsia="zh-CN"/>
        </w:rPr>
        <w:t>多种，奠定了企业在国内外市场的核心竞争力。</w:t>
      </w:r>
      <w:r>
        <w:rPr>
          <w:rFonts w:hint="eastAsia" w:ascii="仿宋_GB2312" w:hAnsi="仿宋_GB2312" w:eastAsia="仿宋_GB2312" w:cs="仿宋_GB2312"/>
          <w:sz w:val="32"/>
          <w:szCs w:val="32"/>
        </w:rPr>
        <w:t>先后获评国家级绿色工厂、</w:t>
      </w:r>
      <w:r>
        <w:rPr>
          <w:rFonts w:hint="eastAsia" w:ascii="仿宋_GB2312" w:hAnsi="仿宋_GB2312" w:eastAsia="仿宋_GB2312" w:cs="仿宋_GB2312"/>
          <w:sz w:val="32"/>
          <w:szCs w:val="32"/>
          <w:lang w:eastAsia="zh-CN"/>
        </w:rPr>
        <w:t>国家知识产权示范企业、</w:t>
      </w:r>
      <w:r>
        <w:rPr>
          <w:rFonts w:hint="eastAsia" w:ascii="仿宋_GB2312" w:hAnsi="仿宋_GB2312" w:eastAsia="仿宋_GB2312" w:cs="仿宋_GB2312"/>
          <w:sz w:val="32"/>
          <w:szCs w:val="32"/>
        </w:rPr>
        <w:t>国家技术创新示范企业</w:t>
      </w:r>
      <w:r>
        <w:rPr>
          <w:rFonts w:hint="eastAsia" w:ascii="仿宋_GB2312" w:hAnsi="仿宋_GB2312" w:eastAsia="仿宋_GB2312" w:cs="仿宋_GB2312"/>
          <w:sz w:val="32"/>
          <w:szCs w:val="32"/>
          <w:lang w:eastAsia="zh-CN"/>
        </w:rPr>
        <w:t>、制造业单项冠军产品、全国巾帼建功先进集体等荣誉。</w:t>
      </w:r>
    </w:p>
    <w:p w14:paraId="30887F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二、强化链式赋能，打造协同发展</w:t>
      </w:r>
      <w:r>
        <w:rPr>
          <w:rFonts w:hint="eastAsia" w:ascii="黑体" w:hAnsi="黑体" w:eastAsia="黑体" w:cs="黑体"/>
          <w:sz w:val="32"/>
          <w:szCs w:val="32"/>
          <w:lang w:eastAsia="zh-CN"/>
        </w:rPr>
        <w:t>“</w:t>
      </w:r>
      <w:r>
        <w:rPr>
          <w:rFonts w:hint="eastAsia" w:ascii="黑体" w:hAnsi="黑体" w:eastAsia="黑体" w:cs="黑体"/>
          <w:sz w:val="32"/>
          <w:szCs w:val="32"/>
        </w:rPr>
        <w:t>共同体</w:t>
      </w:r>
      <w:r>
        <w:rPr>
          <w:rFonts w:hint="eastAsia" w:ascii="黑体" w:hAnsi="黑体" w:eastAsia="黑体" w:cs="黑体"/>
          <w:sz w:val="32"/>
          <w:szCs w:val="32"/>
          <w:lang w:eastAsia="zh-CN"/>
        </w:rPr>
        <w:t>”</w:t>
      </w:r>
      <w:r>
        <w:rPr>
          <w:rFonts w:hint="eastAsia" w:ascii="黑体" w:hAnsi="黑体" w:eastAsia="黑体" w:cs="黑体"/>
          <w:sz w:val="32"/>
          <w:szCs w:val="32"/>
        </w:rPr>
        <w:t xml:space="preserve"> </w:t>
      </w:r>
    </w:p>
    <w:p w14:paraId="1A9D92A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省级龙头企业</w:t>
      </w:r>
      <w:r>
        <w:rPr>
          <w:rFonts w:hint="eastAsia" w:ascii="仿宋_GB2312" w:hAnsi="仿宋_GB2312" w:eastAsia="仿宋_GB2312" w:cs="仿宋_GB2312"/>
          <w:sz w:val="32"/>
          <w:szCs w:val="32"/>
        </w:rPr>
        <w:t>，企业构建起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研发—制造—服务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链条生态体系，向上下游两端拓展产业链条。上游，建立绿色聚酯和纤维产业基地；下游，建立高端运动鞋服生产中心，打造集回收、绿色纤维、织造、后整理、增材印花、运动用品制造于一体的纺织全产业链。</w:t>
      </w:r>
    </w:p>
    <w:p w14:paraId="093324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三、厚植人才沃土，培育创新创业</w:t>
      </w:r>
      <w:r>
        <w:rPr>
          <w:rFonts w:hint="eastAsia" w:ascii="黑体" w:hAnsi="黑体" w:eastAsia="黑体" w:cs="黑体"/>
          <w:sz w:val="32"/>
          <w:szCs w:val="32"/>
          <w:lang w:eastAsia="zh-CN"/>
        </w:rPr>
        <w:t>“</w:t>
      </w:r>
      <w:r>
        <w:rPr>
          <w:rFonts w:hint="eastAsia" w:ascii="黑体" w:hAnsi="黑体" w:eastAsia="黑体" w:cs="黑体"/>
          <w:sz w:val="32"/>
          <w:szCs w:val="32"/>
        </w:rPr>
        <w:t>生力军</w:t>
      </w:r>
      <w:r>
        <w:rPr>
          <w:rFonts w:hint="eastAsia" w:ascii="黑体" w:hAnsi="黑体" w:eastAsia="黑体" w:cs="黑体"/>
          <w:sz w:val="32"/>
          <w:szCs w:val="32"/>
          <w:lang w:eastAsia="zh-CN"/>
        </w:rPr>
        <w:t>”</w:t>
      </w:r>
      <w:r>
        <w:rPr>
          <w:rFonts w:hint="eastAsia" w:ascii="黑体" w:hAnsi="黑体" w:eastAsia="黑体" w:cs="黑体"/>
          <w:sz w:val="32"/>
          <w:szCs w:val="32"/>
        </w:rPr>
        <w:t xml:space="preserve"> </w:t>
      </w:r>
    </w:p>
    <w:p w14:paraId="2ACEB06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连续</w:t>
      </w:r>
      <w:r>
        <w:rPr>
          <w:rStyle w:val="13"/>
          <w:rFonts w:hint="eastAsia" w:ascii="Times New Roman" w:hAnsi="Times New Roman" w:eastAsia="仿宋_GB2312" w:cs="Times New Roman"/>
          <w:b w:val="0"/>
          <w:bCs w:val="0"/>
          <w:color w:val="auto"/>
          <w:kern w:val="0"/>
          <w:sz w:val="32"/>
          <w:szCs w:val="32"/>
          <w:lang w:val="en-US" w:eastAsia="zh-CN" w:bidi="ar"/>
        </w:rPr>
        <w:t>11</w:t>
      </w:r>
      <w:r>
        <w:rPr>
          <w:rFonts w:hint="eastAsia" w:ascii="仿宋_GB2312" w:hAnsi="仿宋_GB2312" w:eastAsia="仿宋_GB2312" w:cs="仿宋_GB2312"/>
          <w:sz w:val="32"/>
          <w:szCs w:val="32"/>
        </w:rPr>
        <w:t>年举办</w:t>
      </w:r>
      <w:r>
        <w:rPr>
          <w:rFonts w:hint="eastAsia" w:ascii="仿宋_GB2312" w:hAnsi="仿宋_GB2312" w:eastAsia="仿宋_GB2312" w:cs="仿宋_GB2312"/>
          <w:sz w:val="32"/>
          <w:szCs w:val="32"/>
          <w:lang w:eastAsia="zh-CN"/>
        </w:rPr>
        <w:t>“华峰</w:t>
      </w:r>
      <w:r>
        <w:rPr>
          <w:rFonts w:hint="eastAsia" w:ascii="仿宋_GB2312" w:hAnsi="仿宋_GB2312" w:eastAsia="仿宋_GB2312" w:cs="仿宋_GB2312"/>
          <w:sz w:val="32"/>
          <w:szCs w:val="32"/>
        </w:rPr>
        <w:t>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职业技能大赛，</w:t>
      </w:r>
      <w:r>
        <w:rPr>
          <w:rFonts w:hint="eastAsia" w:ascii="仿宋_GB2312" w:hAnsi="仿宋_GB2312" w:eastAsia="仿宋_GB2312" w:cs="仿宋_GB2312"/>
          <w:sz w:val="32"/>
          <w:szCs w:val="32"/>
          <w:lang w:eastAsia="zh-CN"/>
        </w:rPr>
        <w:t>以赛促练，</w:t>
      </w:r>
      <w:r>
        <w:rPr>
          <w:rFonts w:hint="default" w:ascii="仿宋_GB2312" w:hAnsi="仿宋_GB2312" w:eastAsia="仿宋_GB2312" w:cs="仿宋_GB2312"/>
          <w:sz w:val="32"/>
          <w:szCs w:val="32"/>
          <w:lang w:val="en-US" w:eastAsia="zh-CN"/>
        </w:rPr>
        <w:t>不断提高员工职业技能水平，</w:t>
      </w:r>
      <w:r>
        <w:rPr>
          <w:rFonts w:hint="eastAsia" w:ascii="仿宋_GB2312" w:hAnsi="仿宋_GB2312" w:eastAsia="仿宋_GB2312" w:cs="仿宋_GB2312"/>
          <w:sz w:val="32"/>
          <w:szCs w:val="32"/>
          <w:lang w:val="en-US" w:eastAsia="zh-CN"/>
        </w:rPr>
        <w:t>从中发现和选拔出近千名技术能手，充实到关键技能岗位，予以重点培养。职业技能大赛得到了市领导及市总工会的关注与支持，授予“莆田市产业工人技能培训基地”和“工人先锋号”。员工也先后获得“全国纺织工业先进集体”“中国工会十八大代表”“省五一劳动奖章”及工匠之星等荣誉。</w:t>
      </w:r>
    </w:p>
    <w:p w14:paraId="7CA9D7C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同时公司</w:t>
      </w:r>
      <w:r>
        <w:rPr>
          <w:rFonts w:hint="eastAsia" w:ascii="仿宋_GB2312" w:hAnsi="仿宋_GB2312" w:eastAsia="仿宋_GB2312" w:cs="仿宋_GB2312"/>
          <w:sz w:val="32"/>
          <w:szCs w:val="32"/>
          <w:lang w:val="en-US" w:eastAsia="zh-CN"/>
        </w:rPr>
        <w:t>从欧美等国家引进高端专家，领衔产品研发、材料开发、创意设计等；与国内顶尖院校开展产学研对接，在全球拥有</w:t>
      </w:r>
      <w:r>
        <w:rPr>
          <w:rStyle w:val="13"/>
          <w:rFonts w:hint="eastAsia" w:ascii="Times New Roman" w:hAnsi="Times New Roman" w:eastAsia="仿宋_GB2312" w:cs="Times New Roman"/>
          <w:b w:val="0"/>
          <w:bCs w:val="0"/>
          <w:color w:val="auto"/>
          <w:kern w:val="0"/>
          <w:sz w:val="32"/>
          <w:szCs w:val="32"/>
          <w:lang w:val="en-US" w:eastAsia="zh-CN" w:bidi="ar"/>
        </w:rPr>
        <w:t>1000</w:t>
      </w:r>
      <w:r>
        <w:rPr>
          <w:rFonts w:hint="eastAsia" w:ascii="仿宋_GB2312" w:hAnsi="仿宋_GB2312" w:eastAsia="仿宋_GB2312" w:cs="仿宋_GB2312"/>
          <w:sz w:val="32"/>
          <w:szCs w:val="32"/>
          <w:lang w:val="en-US" w:eastAsia="zh-CN"/>
        </w:rPr>
        <w:t>多人的设计与研发团队。</w:t>
      </w:r>
      <w:r>
        <w:rPr>
          <w:rFonts w:hint="eastAsia" w:ascii="仿宋_GB2312" w:hAnsi="仿宋_GB2312" w:eastAsia="仿宋_GB2312" w:cs="仿宋_GB2312"/>
          <w:sz w:val="32"/>
          <w:szCs w:val="32"/>
        </w:rPr>
        <w:t>通过实施“</w:t>
      </w:r>
      <w:r>
        <w:rPr>
          <w:rFonts w:hint="eastAsia" w:ascii="仿宋_GB2312" w:hAnsi="仿宋_GB2312" w:eastAsia="仿宋_GB2312" w:cs="仿宋_GB2312"/>
          <w:sz w:val="32"/>
          <w:szCs w:val="32"/>
          <w:lang w:eastAsia="zh-CN"/>
        </w:rPr>
        <w:t>风华</w:t>
      </w:r>
      <w:r>
        <w:rPr>
          <w:rFonts w:hint="eastAsia" w:ascii="仿宋_GB2312" w:hAnsi="仿宋_GB2312" w:eastAsia="仿宋_GB2312" w:cs="仿宋_GB2312"/>
          <w:sz w:val="32"/>
          <w:szCs w:val="32"/>
        </w:rPr>
        <w:t>计划”“起航计划”“腾飞计划”“凌云计划”等多层级培训，帮助员工快速、全面成长。此外，公司还为高层次人才进行政府认定申报，争取</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政策扶持。</w:t>
      </w:r>
    </w:p>
    <w:p w14:paraId="65E4FE9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四、践行责任担当，绘就共同富裕</w:t>
      </w:r>
      <w:r>
        <w:rPr>
          <w:rFonts w:hint="eastAsia" w:ascii="黑体" w:hAnsi="黑体" w:eastAsia="黑体" w:cs="黑体"/>
          <w:sz w:val="32"/>
          <w:szCs w:val="32"/>
          <w:lang w:eastAsia="zh-CN"/>
        </w:rPr>
        <w:t>“</w:t>
      </w:r>
      <w:r>
        <w:rPr>
          <w:rFonts w:hint="eastAsia" w:ascii="黑体" w:hAnsi="黑体" w:eastAsia="黑体" w:cs="黑体"/>
          <w:sz w:val="32"/>
          <w:szCs w:val="32"/>
        </w:rPr>
        <w:t>同心圆</w:t>
      </w:r>
      <w:r>
        <w:rPr>
          <w:rFonts w:hint="eastAsia" w:ascii="黑体" w:hAnsi="黑体" w:eastAsia="黑体" w:cs="黑体"/>
          <w:sz w:val="32"/>
          <w:szCs w:val="32"/>
          <w:lang w:eastAsia="zh-CN"/>
        </w:rPr>
        <w:t>”</w:t>
      </w:r>
      <w:r>
        <w:rPr>
          <w:rFonts w:hint="eastAsia" w:ascii="黑体" w:hAnsi="黑体" w:eastAsia="黑体" w:cs="黑体"/>
          <w:sz w:val="32"/>
          <w:szCs w:val="32"/>
        </w:rPr>
        <w:t xml:space="preserve"> </w:t>
      </w:r>
    </w:p>
    <w:p w14:paraId="0235892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作为全国和谐劳动关系创建示范企业，</w:t>
      </w:r>
      <w:r>
        <w:rPr>
          <w:rFonts w:hint="eastAsia" w:ascii="仿宋_GB2312" w:hAnsi="仿宋_GB2312" w:eastAsia="仿宋_GB2312" w:cs="仿宋_GB2312"/>
          <w:sz w:val="32"/>
          <w:szCs w:val="32"/>
          <w:lang w:eastAsia="zh-CN"/>
        </w:rPr>
        <w:t>公司为员工建设职工活动中心、生活区，配套员工餐厅、公寓楼、通勤大巴、人才驿站等，被评为</w:t>
      </w:r>
      <w:r>
        <w:rPr>
          <w:rFonts w:hint="eastAsia" w:ascii="仿宋_GB2312" w:hAnsi="仿宋_GB2312" w:eastAsia="仿宋_GB2312" w:cs="仿宋_GB2312"/>
          <w:sz w:val="32"/>
          <w:szCs w:val="32"/>
        </w:rPr>
        <w:t>福建省模范职工之家。企业优先吸纳高校毕业生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退役军人、返乡</w:t>
      </w:r>
      <w:r>
        <w:rPr>
          <w:rFonts w:hint="eastAsia" w:ascii="仿宋_GB2312" w:hAnsi="仿宋_GB2312" w:eastAsia="仿宋_GB2312" w:cs="仿宋_GB2312"/>
          <w:sz w:val="32"/>
          <w:szCs w:val="32"/>
          <w:lang w:eastAsia="zh-CN"/>
        </w:rPr>
        <w:t>工人入企就业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为实现共同富裕贡献力量。</w:t>
      </w:r>
    </w:p>
    <w:p w14:paraId="09618B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未来，企业将继续锚定</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双碳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目标，为构建新发展格局、推动</w:t>
      </w:r>
      <w:r>
        <w:rPr>
          <w:rFonts w:hint="eastAsia" w:ascii="仿宋_GB2312" w:hAnsi="仿宋_GB2312" w:eastAsia="仿宋_GB2312" w:cs="仿宋_GB2312"/>
          <w:sz w:val="32"/>
          <w:szCs w:val="32"/>
          <w:lang w:eastAsia="zh-CN"/>
        </w:rPr>
        <w:t>我市建设</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eastAsia="zh-CN"/>
        </w:rPr>
        <w:t>先行市</w:t>
      </w:r>
      <w:r>
        <w:rPr>
          <w:rFonts w:hint="eastAsia" w:ascii="仿宋_GB2312" w:hAnsi="仿宋_GB2312" w:eastAsia="仿宋_GB2312" w:cs="仿宋_GB2312"/>
          <w:sz w:val="32"/>
          <w:szCs w:val="32"/>
        </w:rPr>
        <w:t>贡献更多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纺织力量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B7BCD1F">
      <w:r>
        <w:br w:type="page"/>
      </w:r>
    </w:p>
    <w:p w14:paraId="5A78EFA2">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莆田市圣元环保电力有限公司</w:t>
      </w:r>
    </w:p>
    <w:p w14:paraId="07D052C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eastAsia="zh-CN" w:bidi="ar-SA"/>
        </w:rPr>
      </w:pPr>
      <w:r>
        <w:rPr>
          <w:rFonts w:hint="eastAsia" w:ascii="方正小标宋简体" w:hAnsi="方正小标宋简体" w:eastAsia="方正小标宋简体" w:cs="方正小标宋简体"/>
          <w:color w:val="auto"/>
          <w:sz w:val="44"/>
          <w:szCs w:val="44"/>
          <w:lang w:val="en-US" w:eastAsia="zh-CN"/>
        </w:rPr>
        <w:t>先进事迹</w:t>
      </w:r>
    </w:p>
    <w:p w14:paraId="1F423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bidi="ar-SA"/>
        </w:rPr>
      </w:pPr>
    </w:p>
    <w:p w14:paraId="13068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bidi="ar-SA"/>
        </w:rPr>
      </w:pPr>
      <w:r>
        <w:rPr>
          <w:rFonts w:hint="eastAsia" w:ascii="仿宋_GB2312" w:hAnsi="仿宋_GB2312" w:eastAsia="仿宋_GB2312" w:cs="仿宋_GB2312"/>
          <w:b w:val="0"/>
          <w:bCs w:val="0"/>
          <w:sz w:val="32"/>
          <w:szCs w:val="32"/>
          <w:lang w:eastAsia="zh-CN" w:bidi="ar-SA"/>
        </w:rPr>
        <w:t>近年来，莆田市</w:t>
      </w:r>
      <w:r>
        <w:rPr>
          <w:rFonts w:hint="eastAsia" w:ascii="仿宋_GB2312" w:hAnsi="仿宋_GB2312" w:eastAsia="仿宋_GB2312" w:cs="仿宋_GB2312"/>
          <w:b w:val="0"/>
          <w:bCs w:val="0"/>
          <w:sz w:val="32"/>
          <w:szCs w:val="32"/>
          <w:lang w:val="en-US" w:eastAsia="zh-CN" w:bidi="ar-SA"/>
        </w:rPr>
        <w:t>圣元环保电力有限</w:t>
      </w:r>
      <w:r>
        <w:rPr>
          <w:rFonts w:hint="eastAsia" w:ascii="仿宋_GB2312" w:hAnsi="仿宋_GB2312" w:eastAsia="仿宋_GB2312" w:cs="仿宋_GB2312"/>
          <w:b w:val="0"/>
          <w:bCs w:val="0"/>
          <w:sz w:val="32"/>
          <w:szCs w:val="32"/>
          <w:lang w:eastAsia="zh-CN" w:bidi="ar-SA"/>
        </w:rPr>
        <w:t>公司坚持以党建为引领，秉持“</w:t>
      </w:r>
      <w:r>
        <w:rPr>
          <w:rFonts w:hint="eastAsia" w:ascii="仿宋_GB2312" w:hAnsi="仿宋_GB2312" w:eastAsia="仿宋_GB2312" w:cs="仿宋_GB2312"/>
          <w:b w:val="0"/>
          <w:bCs w:val="0"/>
          <w:sz w:val="32"/>
          <w:szCs w:val="32"/>
          <w:lang w:val="en-US" w:eastAsia="zh-CN" w:bidi="ar-SA"/>
        </w:rPr>
        <w:t>共建共治共创</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val="en-US" w:eastAsia="zh-CN" w:bidi="ar-SA"/>
        </w:rPr>
        <w:t>机制推动实现“三共享”</w:t>
      </w:r>
      <w:r>
        <w:rPr>
          <w:rFonts w:hint="eastAsia" w:ascii="仿宋_GB2312" w:hAnsi="仿宋_GB2312" w:eastAsia="仿宋_GB2312" w:cs="仿宋_GB2312"/>
          <w:b w:val="0"/>
          <w:bCs w:val="0"/>
          <w:sz w:val="32"/>
          <w:szCs w:val="32"/>
          <w:lang w:eastAsia="zh-CN" w:bidi="ar-SA"/>
        </w:rPr>
        <w:t>，</w:t>
      </w:r>
      <w:r>
        <w:rPr>
          <w:rFonts w:hint="eastAsia" w:ascii="仿宋_GB2312" w:hAnsi="仿宋_GB2312" w:eastAsia="仿宋_GB2312" w:cs="仿宋_GB2312"/>
          <w:b w:val="0"/>
          <w:bCs w:val="0"/>
          <w:sz w:val="32"/>
          <w:szCs w:val="32"/>
          <w:lang w:val="en-US" w:eastAsia="zh-CN" w:bidi="ar-SA"/>
        </w:rPr>
        <w:t>实现企业行稳致远。同时，积极践行“绿水青山就是金山银山”理念，充分发挥生态文明建设生力军作用，建设美丽中国作出应有贡献。</w:t>
      </w:r>
    </w:p>
    <w:p w14:paraId="72B3D4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基本情况</w:t>
      </w:r>
    </w:p>
    <w:p w14:paraId="3436E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bidi="ar-SA"/>
        </w:rPr>
      </w:pPr>
      <w:r>
        <w:rPr>
          <w:rFonts w:hint="eastAsia" w:ascii="仿宋_GB2312" w:hAnsi="仿宋_GB2312" w:eastAsia="仿宋_GB2312" w:cs="仿宋_GB2312"/>
          <w:b w:val="0"/>
          <w:bCs w:val="0"/>
          <w:sz w:val="32"/>
          <w:szCs w:val="32"/>
          <w:lang w:eastAsia="zh-CN" w:bidi="ar-SA"/>
        </w:rPr>
        <w:t>莆田市圣元环保电力有限公司是圣元环保股份有限公司（</w:t>
      </w:r>
      <w:r>
        <w:rPr>
          <w:rStyle w:val="13"/>
          <w:rFonts w:hint="eastAsia" w:ascii="Times New Roman" w:hAnsi="Times New Roman" w:eastAsia="仿宋_GB2312" w:cs="Times New Roman"/>
          <w:b w:val="0"/>
          <w:bCs w:val="0"/>
          <w:color w:val="auto"/>
          <w:kern w:val="0"/>
          <w:sz w:val="32"/>
          <w:szCs w:val="32"/>
          <w:lang w:val="en-US" w:eastAsia="zh-CN" w:bidi="ar"/>
        </w:rPr>
        <w:t>300867.SZ</w:t>
      </w:r>
      <w:r>
        <w:rPr>
          <w:rFonts w:hint="eastAsia" w:ascii="仿宋_GB2312" w:hAnsi="仿宋_GB2312" w:eastAsia="仿宋_GB2312" w:cs="仿宋_GB2312"/>
          <w:b w:val="0"/>
          <w:bCs w:val="0"/>
          <w:sz w:val="32"/>
          <w:szCs w:val="32"/>
          <w:lang w:eastAsia="zh-CN" w:bidi="ar-SA"/>
        </w:rPr>
        <w:t>）旗下全资子公司，成立于</w:t>
      </w:r>
      <w:r>
        <w:rPr>
          <w:rStyle w:val="13"/>
          <w:rFonts w:hint="eastAsia" w:ascii="Times New Roman" w:hAnsi="Times New Roman" w:eastAsia="仿宋_GB2312" w:cs="Times New Roman"/>
          <w:b w:val="0"/>
          <w:bCs w:val="0"/>
          <w:color w:val="auto"/>
          <w:kern w:val="0"/>
          <w:sz w:val="32"/>
          <w:szCs w:val="32"/>
          <w:lang w:val="en-US" w:eastAsia="zh-CN" w:bidi="ar"/>
        </w:rPr>
        <w:t>2007</w:t>
      </w:r>
      <w:r>
        <w:rPr>
          <w:rFonts w:hint="eastAsia" w:ascii="仿宋_GB2312" w:hAnsi="仿宋_GB2312" w:eastAsia="仿宋_GB2312" w:cs="仿宋_GB2312"/>
          <w:b w:val="0"/>
          <w:bCs w:val="0"/>
          <w:sz w:val="32"/>
          <w:szCs w:val="32"/>
          <w:lang w:eastAsia="zh-CN" w:bidi="ar-SA"/>
        </w:rPr>
        <w:t>年</w:t>
      </w:r>
      <w:r>
        <w:rPr>
          <w:rStyle w:val="13"/>
          <w:rFonts w:hint="eastAsia" w:ascii="Times New Roman" w:hAnsi="Times New Roman" w:eastAsia="仿宋_GB2312" w:cs="Times New Roman"/>
          <w:b w:val="0"/>
          <w:bCs w:val="0"/>
          <w:color w:val="auto"/>
          <w:kern w:val="0"/>
          <w:sz w:val="32"/>
          <w:szCs w:val="32"/>
          <w:lang w:val="en-US" w:eastAsia="zh-CN" w:bidi="ar"/>
        </w:rPr>
        <w:t>3</w:t>
      </w:r>
      <w:r>
        <w:rPr>
          <w:rFonts w:hint="eastAsia" w:ascii="仿宋_GB2312" w:hAnsi="仿宋_GB2312" w:eastAsia="仿宋_GB2312" w:cs="仿宋_GB2312"/>
          <w:b w:val="0"/>
          <w:bCs w:val="0"/>
          <w:sz w:val="32"/>
          <w:szCs w:val="32"/>
          <w:lang w:eastAsia="zh-CN" w:bidi="ar-SA"/>
        </w:rPr>
        <w:t>月，年可处理城市生活垃圾</w:t>
      </w:r>
      <w:r>
        <w:rPr>
          <w:rStyle w:val="13"/>
          <w:rFonts w:hint="eastAsia" w:ascii="Times New Roman" w:hAnsi="Times New Roman" w:eastAsia="仿宋_GB2312" w:cs="Times New Roman"/>
          <w:b w:val="0"/>
          <w:bCs w:val="0"/>
          <w:color w:val="auto"/>
          <w:kern w:val="0"/>
          <w:sz w:val="32"/>
          <w:szCs w:val="32"/>
          <w:lang w:val="en-US" w:eastAsia="zh-CN" w:bidi="ar"/>
        </w:rPr>
        <w:t>120</w:t>
      </w:r>
      <w:r>
        <w:rPr>
          <w:rFonts w:hint="eastAsia" w:ascii="仿宋_GB2312" w:hAnsi="仿宋_GB2312" w:eastAsia="仿宋_GB2312" w:cs="仿宋_GB2312"/>
          <w:b w:val="0"/>
          <w:bCs w:val="0"/>
          <w:sz w:val="32"/>
          <w:szCs w:val="32"/>
          <w:lang w:eastAsia="zh-CN" w:bidi="ar-SA"/>
        </w:rPr>
        <w:t>万吨，年发电量约</w:t>
      </w:r>
      <w:r>
        <w:rPr>
          <w:rStyle w:val="13"/>
          <w:rFonts w:hint="eastAsia" w:ascii="Times New Roman" w:hAnsi="Times New Roman" w:eastAsia="仿宋_GB2312" w:cs="Times New Roman"/>
          <w:b w:val="0"/>
          <w:bCs w:val="0"/>
          <w:color w:val="auto"/>
          <w:kern w:val="0"/>
          <w:sz w:val="32"/>
          <w:szCs w:val="32"/>
          <w:lang w:val="en-US" w:eastAsia="zh-CN" w:bidi="ar"/>
        </w:rPr>
        <w:t>4</w:t>
      </w:r>
      <w:r>
        <w:rPr>
          <w:rFonts w:hint="eastAsia" w:ascii="仿宋_GB2312" w:hAnsi="仿宋_GB2312" w:eastAsia="仿宋_GB2312" w:cs="仿宋_GB2312"/>
          <w:b w:val="0"/>
          <w:bCs w:val="0"/>
          <w:sz w:val="32"/>
          <w:szCs w:val="32"/>
          <w:lang w:eastAsia="zh-CN" w:bidi="ar-SA"/>
        </w:rPr>
        <w:t>亿度，是福建省单个最大的垃圾焚烧发电厂。企业先后获评</w:t>
      </w:r>
      <w:r>
        <w:rPr>
          <w:rStyle w:val="13"/>
          <w:rFonts w:hint="eastAsia" w:ascii="Times New Roman" w:hAnsi="Times New Roman" w:eastAsia="仿宋_GB2312" w:cs="Times New Roman"/>
          <w:b w:val="0"/>
          <w:bCs w:val="0"/>
          <w:color w:val="auto"/>
          <w:kern w:val="0"/>
          <w:sz w:val="32"/>
          <w:szCs w:val="32"/>
          <w:lang w:val="en-US" w:eastAsia="zh-CN" w:bidi="ar"/>
        </w:rPr>
        <w:t>2018-2022</w:t>
      </w:r>
      <w:r>
        <w:rPr>
          <w:rFonts w:hint="eastAsia" w:ascii="仿宋_GB2312" w:hAnsi="仿宋_GB2312" w:eastAsia="仿宋_GB2312" w:cs="仿宋_GB2312"/>
          <w:b w:val="0"/>
          <w:bCs w:val="0"/>
          <w:sz w:val="32"/>
          <w:szCs w:val="32"/>
          <w:lang w:eastAsia="zh-CN" w:bidi="ar-SA"/>
        </w:rPr>
        <w:t>年福建省“安康杯”竞赛先进单位、</w:t>
      </w:r>
      <w:r>
        <w:rPr>
          <w:rStyle w:val="13"/>
          <w:rFonts w:hint="eastAsia" w:ascii="Times New Roman" w:hAnsi="Times New Roman" w:eastAsia="仿宋_GB2312" w:cs="Times New Roman"/>
          <w:b w:val="0"/>
          <w:bCs w:val="0"/>
          <w:color w:val="auto"/>
          <w:kern w:val="0"/>
          <w:sz w:val="32"/>
          <w:szCs w:val="32"/>
          <w:lang w:val="en-US" w:eastAsia="zh-CN" w:bidi="ar"/>
        </w:rPr>
        <w:t>2019</w:t>
      </w:r>
      <w:r>
        <w:rPr>
          <w:rFonts w:hint="eastAsia" w:ascii="仿宋_GB2312" w:hAnsi="仿宋_GB2312" w:eastAsia="仿宋_GB2312" w:cs="仿宋_GB2312"/>
          <w:b w:val="0"/>
          <w:bCs w:val="0"/>
          <w:sz w:val="32"/>
          <w:szCs w:val="32"/>
          <w:lang w:val="en-US" w:eastAsia="zh-CN" w:bidi="ar-SA"/>
        </w:rPr>
        <w:t>年</w:t>
      </w:r>
      <w:r>
        <w:rPr>
          <w:rFonts w:hint="eastAsia" w:ascii="仿宋_GB2312" w:hAnsi="仿宋_GB2312" w:eastAsia="仿宋_GB2312" w:cs="仿宋_GB2312"/>
          <w:b w:val="0"/>
          <w:bCs w:val="0"/>
          <w:sz w:val="32"/>
          <w:szCs w:val="32"/>
          <w:lang w:eastAsia="zh-CN" w:bidi="ar-SA"/>
        </w:rPr>
        <w:t>福建省模范职工之家、</w:t>
      </w:r>
      <w:r>
        <w:rPr>
          <w:rFonts w:hint="eastAsia" w:ascii="仿宋_GB2312" w:hAnsi="仿宋_GB2312" w:eastAsia="仿宋_GB2312" w:cs="仿宋_GB2312"/>
          <w:b w:val="0"/>
          <w:bCs w:val="0"/>
          <w:sz w:val="32"/>
          <w:szCs w:val="32"/>
          <w:lang w:val="en-US" w:eastAsia="zh-CN" w:bidi="ar-SA"/>
        </w:rPr>
        <w:t>莆田市先进职工之家、莆田市“抓党建带城建促发展”先进单位</w:t>
      </w:r>
      <w:r>
        <w:rPr>
          <w:rFonts w:hint="eastAsia" w:ascii="仿宋_GB2312" w:hAnsi="仿宋_GB2312" w:eastAsia="仿宋_GB2312" w:cs="仿宋_GB2312"/>
          <w:color w:val="auto"/>
          <w:sz w:val="32"/>
          <w:szCs w:val="32"/>
          <w:lang w:eastAsia="zh-CN"/>
        </w:rPr>
        <w:t>等多项荣誉称号</w:t>
      </w:r>
      <w:r>
        <w:rPr>
          <w:rFonts w:hint="eastAsia" w:ascii="仿宋_GB2312" w:hAnsi="仿宋_GB2312" w:eastAsia="仿宋_GB2312" w:cs="仿宋_GB2312"/>
          <w:b w:val="0"/>
          <w:bCs w:val="0"/>
          <w:sz w:val="32"/>
          <w:szCs w:val="32"/>
          <w:lang w:eastAsia="zh-CN" w:bidi="ar-SA"/>
        </w:rPr>
        <w:t>。</w:t>
      </w:r>
    </w:p>
    <w:p w14:paraId="4DA542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主要事迹</w:t>
      </w:r>
    </w:p>
    <w:p w14:paraId="53B393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sz w:val="32"/>
          <w:szCs w:val="32"/>
          <w:lang w:val="en-US" w:eastAsia="zh-CN" w:bidi="ar-SA"/>
        </w:rPr>
        <w:t>（一）</w:t>
      </w:r>
      <w:r>
        <w:rPr>
          <w:rFonts w:hint="eastAsia" w:ascii="楷体_GB2312" w:hAnsi="楷体_GB2312" w:eastAsia="楷体_GB2312" w:cs="楷体_GB2312"/>
          <w:b w:val="0"/>
          <w:bCs w:val="0"/>
          <w:color w:val="auto"/>
          <w:sz w:val="32"/>
          <w:szCs w:val="32"/>
        </w:rPr>
        <w:t>坚持党建引领企业发展</w:t>
      </w:r>
    </w:p>
    <w:p w14:paraId="28C00BE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一是党建引领理论武装见实效。</w:t>
      </w:r>
      <w:r>
        <w:rPr>
          <w:rFonts w:hint="eastAsia" w:ascii="仿宋_GB2312" w:hAnsi="仿宋_GB2312" w:eastAsia="仿宋_GB2312" w:cs="仿宋_GB2312"/>
          <w:color w:val="auto"/>
          <w:sz w:val="32"/>
          <w:szCs w:val="32"/>
          <w:lang w:eastAsia="zh-CN"/>
        </w:rPr>
        <w:t>深入落实新时代党的建设总要求，以党的政治建设为统领，</w:t>
      </w:r>
      <w:r>
        <w:rPr>
          <w:rFonts w:hint="eastAsia" w:ascii="仿宋_GB2312" w:hAnsi="仿宋_GB2312" w:eastAsia="仿宋_GB2312" w:cs="仿宋_GB2312"/>
          <w:color w:val="auto"/>
          <w:sz w:val="32"/>
          <w:szCs w:val="32"/>
          <w:lang w:val="en-US" w:eastAsia="zh-CN"/>
        </w:rPr>
        <w:t>学习贯彻</w:t>
      </w:r>
      <w:r>
        <w:rPr>
          <w:rFonts w:hint="eastAsia" w:ascii="仿宋_GB2312" w:hAnsi="仿宋_GB2312" w:eastAsia="仿宋_GB2312" w:cs="仿宋_GB2312"/>
          <w:color w:val="auto"/>
          <w:sz w:val="32"/>
          <w:szCs w:val="32"/>
          <w:lang w:eastAsia="zh-CN"/>
        </w:rPr>
        <w:t>习近平新时代中国特色社会主义思想。</w:t>
      </w:r>
      <w:r>
        <w:rPr>
          <w:rFonts w:hint="eastAsia" w:ascii="仿宋_GB2312" w:hAnsi="仿宋_GB2312" w:eastAsia="仿宋_GB2312" w:cs="仿宋_GB2312"/>
          <w:color w:val="auto"/>
          <w:sz w:val="32"/>
          <w:szCs w:val="32"/>
          <w:lang w:val="en-US" w:eastAsia="zh-CN"/>
        </w:rPr>
        <w:t xml:space="preserve"> </w:t>
      </w:r>
    </w:p>
    <w:p w14:paraId="1A44A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sz w:val="32"/>
          <w:szCs w:val="32"/>
          <w:lang w:val="en-US" w:eastAsia="zh-CN" w:bidi="ar-SA"/>
        </w:rPr>
        <w:t>二是构建党群共建格局，推进企业福利职工共享。</w:t>
      </w:r>
      <w:r>
        <w:rPr>
          <w:rFonts w:hint="eastAsia" w:ascii="仿宋_GB2312" w:hAnsi="仿宋_GB2312" w:eastAsia="仿宋_GB2312" w:cs="仿宋_GB2312"/>
          <w:b w:val="0"/>
          <w:bCs w:val="0"/>
          <w:sz w:val="32"/>
          <w:szCs w:val="32"/>
          <w:lang w:val="en-US" w:eastAsia="zh-CN" w:bidi="ar-SA"/>
        </w:rPr>
        <w:t>近年来，公司以发挥党的凝聚力，激发员工创造力为重要抓手，积极探索党群共建新模式。（一）强化组织共建：公司坚持党建引领，积极整合党群资源，先后组建工会、妇联、计生协会等群团组织，形成“党建带群建，群建促党建”的良好局面。（二）强化制度共创：建立健全党建工作责任清单和责任落地机制，选派党员担任楼长，让员工住得舒心；成立“膳食管理委员会”，不断改进和提高饭菜质量，让员工吃得放心。</w:t>
      </w:r>
    </w:p>
    <w:p w14:paraId="0CA83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sz w:val="32"/>
          <w:szCs w:val="32"/>
          <w:lang w:val="en-US" w:eastAsia="zh-CN" w:bidi="ar-SA"/>
        </w:rPr>
        <w:t>三是</w:t>
      </w:r>
      <w:r>
        <w:rPr>
          <w:rFonts w:hint="eastAsia" w:ascii="仿宋_GB2312" w:hAnsi="仿宋_GB2312" w:eastAsia="仿宋_GB2312" w:cs="仿宋_GB2312"/>
          <w:b/>
          <w:bCs/>
          <w:color w:val="auto"/>
          <w:sz w:val="32"/>
          <w:szCs w:val="32"/>
          <w:lang w:eastAsia="zh-CN"/>
        </w:rPr>
        <w:t>党建引领</w:t>
      </w:r>
      <w:r>
        <w:rPr>
          <w:rFonts w:hint="eastAsia" w:ascii="仿宋_GB2312" w:hAnsi="仿宋_GB2312" w:eastAsia="仿宋_GB2312" w:cs="仿宋_GB2312"/>
          <w:b/>
          <w:bCs/>
          <w:color w:val="auto"/>
          <w:sz w:val="32"/>
          <w:szCs w:val="32"/>
          <w:lang w:val="en-US" w:eastAsia="zh-CN"/>
        </w:rPr>
        <w:t>服务，提升职工群众</w:t>
      </w:r>
      <w:r>
        <w:rPr>
          <w:rFonts w:hint="eastAsia" w:ascii="仿宋_GB2312" w:hAnsi="仿宋_GB2312" w:eastAsia="仿宋_GB2312" w:cs="仿宋_GB2312"/>
          <w:b/>
          <w:bCs/>
          <w:color w:val="auto"/>
          <w:sz w:val="32"/>
          <w:szCs w:val="32"/>
        </w:rPr>
        <w:t>满意</w:t>
      </w:r>
      <w:r>
        <w:rPr>
          <w:rFonts w:hint="eastAsia" w:ascii="仿宋_GB2312" w:hAnsi="仿宋_GB2312" w:eastAsia="仿宋_GB2312" w:cs="仿宋_GB2312"/>
          <w:b/>
          <w:bCs/>
          <w:color w:val="auto"/>
          <w:sz w:val="32"/>
          <w:szCs w:val="32"/>
          <w:lang w:val="en-US" w:eastAsia="zh-CN"/>
        </w:rPr>
        <w:t>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sz w:val="32"/>
          <w:szCs w:val="32"/>
          <w:lang w:val="en-US" w:eastAsia="zh-CN" w:bidi="ar-SA"/>
        </w:rPr>
        <w:t>公司党支部将职工文娱活动和党员思想教育相结合，将党组织活动和企业职工活动相结合，实现阵地联建、平台联搭、活动联办的最大效应。先后举办党史学习宣讲会、读书沙龙会、体育运动会、庆祝“三八”妇女节、“夏至送清凉”、“冬至送温暖”等活动，进一步密切党群关系，凝聚职工力量。</w:t>
      </w:r>
    </w:p>
    <w:p w14:paraId="3FAF15C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640" w:firstLineChars="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积极</w:t>
      </w:r>
      <w:r>
        <w:rPr>
          <w:rFonts w:hint="eastAsia" w:ascii="楷体_GB2312" w:hAnsi="楷体_GB2312" w:eastAsia="楷体_GB2312" w:cs="楷体_GB2312"/>
          <w:b w:val="0"/>
          <w:bCs w:val="0"/>
          <w:color w:val="auto"/>
          <w:sz w:val="32"/>
          <w:szCs w:val="32"/>
        </w:rPr>
        <w:t>履行企业社会责任</w:t>
      </w:r>
    </w:p>
    <w:p w14:paraId="1BE94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color w:val="auto"/>
          <w:sz w:val="32"/>
          <w:szCs w:val="32"/>
          <w:lang w:eastAsia="zh-CN"/>
        </w:rPr>
        <w:t>一是主动担当，服务大局。</w:t>
      </w:r>
      <w:r>
        <w:rPr>
          <w:rFonts w:hint="eastAsia" w:ascii="仿宋_GB2312" w:hAnsi="仿宋_GB2312" w:eastAsia="仿宋_GB2312" w:cs="仿宋_GB2312"/>
          <w:b w:val="0"/>
          <w:bCs w:val="0"/>
          <w:sz w:val="32"/>
          <w:szCs w:val="32"/>
          <w:lang w:val="en-US" w:eastAsia="zh-CN" w:bidi="ar-SA"/>
        </w:rPr>
        <w:t>公司主动融入中心，服务大局，积极参与社会治理，将工作服务在一线，党员冲锋在一线，作用发挥在一线，防疫一线做表率。</w:t>
      </w:r>
    </w:p>
    <w:p w14:paraId="3EC6E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是倡导关爱，慈善救助。</w:t>
      </w:r>
      <w:r>
        <w:rPr>
          <w:rFonts w:hint="eastAsia" w:ascii="仿宋_GB2312" w:hAnsi="仿宋_GB2312" w:eastAsia="仿宋_GB2312" w:cs="仿宋_GB2312"/>
          <w:b w:val="0"/>
          <w:bCs w:val="0"/>
          <w:sz w:val="32"/>
          <w:szCs w:val="32"/>
          <w:lang w:val="en-US" w:eastAsia="zh-CN" w:bidi="ar-SA"/>
        </w:rPr>
        <w:t>新冠肺炎爆发期间，向莆田市慈善总会捐赠善款</w:t>
      </w:r>
      <w:r>
        <w:rPr>
          <w:rStyle w:val="13"/>
          <w:rFonts w:hint="eastAsia" w:ascii="Times New Roman" w:hAnsi="Times New Roman" w:eastAsia="仿宋_GB2312" w:cs="Times New Roman"/>
          <w:b w:val="0"/>
          <w:bCs w:val="0"/>
          <w:color w:val="auto"/>
          <w:kern w:val="0"/>
          <w:sz w:val="32"/>
          <w:szCs w:val="32"/>
          <w:lang w:val="en-US" w:eastAsia="zh-CN" w:bidi="ar"/>
        </w:rPr>
        <w:t>1000</w:t>
      </w:r>
      <w:r>
        <w:rPr>
          <w:rFonts w:hint="eastAsia" w:ascii="仿宋_GB2312" w:hAnsi="仿宋_GB2312" w:eastAsia="仿宋_GB2312" w:cs="仿宋_GB2312"/>
          <w:b w:val="0"/>
          <w:bCs w:val="0"/>
          <w:sz w:val="32"/>
          <w:szCs w:val="32"/>
          <w:lang w:val="en-US" w:eastAsia="zh-CN" w:bidi="ar-SA"/>
        </w:rPr>
        <w:t>万元，用于秀屿区疫情防控工作，以实际行动践行社会责任；组建党员先锋队，完成本单位及外协单位</w:t>
      </w:r>
      <w:r>
        <w:rPr>
          <w:rStyle w:val="13"/>
          <w:rFonts w:hint="eastAsia" w:ascii="Times New Roman" w:hAnsi="Times New Roman" w:eastAsia="仿宋_GB2312" w:cs="Times New Roman"/>
          <w:b w:val="0"/>
          <w:bCs w:val="0"/>
          <w:color w:val="auto"/>
          <w:kern w:val="0"/>
          <w:sz w:val="32"/>
          <w:szCs w:val="32"/>
          <w:lang w:val="en-US" w:eastAsia="zh-CN" w:bidi="ar"/>
        </w:rPr>
        <w:t>300</w:t>
      </w:r>
      <w:r>
        <w:rPr>
          <w:rFonts w:hint="eastAsia" w:ascii="仿宋_GB2312" w:hAnsi="仿宋_GB2312" w:eastAsia="仿宋_GB2312" w:cs="仿宋_GB2312"/>
          <w:b w:val="0"/>
          <w:bCs w:val="0"/>
          <w:sz w:val="32"/>
          <w:szCs w:val="32"/>
          <w:lang w:val="en-US" w:eastAsia="zh-CN" w:bidi="ar-SA"/>
        </w:rPr>
        <w:t>多名员工及周边五个单位</w:t>
      </w:r>
      <w:r>
        <w:rPr>
          <w:rStyle w:val="13"/>
          <w:rFonts w:hint="eastAsia" w:ascii="Times New Roman" w:hAnsi="Times New Roman" w:eastAsia="仿宋_GB2312" w:cs="Times New Roman"/>
          <w:b w:val="0"/>
          <w:bCs w:val="0"/>
          <w:color w:val="auto"/>
          <w:kern w:val="0"/>
          <w:sz w:val="32"/>
          <w:szCs w:val="32"/>
          <w:lang w:val="en-US" w:eastAsia="zh-CN" w:bidi="ar"/>
        </w:rPr>
        <w:t>270</w:t>
      </w:r>
      <w:r>
        <w:rPr>
          <w:rFonts w:hint="eastAsia" w:ascii="仿宋_GB2312" w:hAnsi="仿宋_GB2312" w:eastAsia="仿宋_GB2312" w:cs="仿宋_GB2312"/>
          <w:b w:val="0"/>
          <w:bCs w:val="0"/>
          <w:sz w:val="32"/>
          <w:szCs w:val="32"/>
          <w:lang w:val="en-US" w:eastAsia="zh-CN" w:bidi="ar-SA"/>
        </w:rPr>
        <w:t>多名员工的七轮核酸检测任务。</w:t>
      </w:r>
    </w:p>
    <w:p w14:paraId="299B31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sz w:val="32"/>
          <w:szCs w:val="32"/>
          <w:lang w:val="en-US" w:eastAsia="zh-CN" w:bidi="ar-SA"/>
        </w:rPr>
        <w:t>三是</w:t>
      </w:r>
      <w:r>
        <w:rPr>
          <w:rFonts w:hint="eastAsia" w:ascii="仿宋_GB2312" w:hAnsi="仿宋_GB2312" w:eastAsia="仿宋_GB2312" w:cs="仿宋_GB2312"/>
          <w:b/>
          <w:bCs/>
          <w:color w:val="auto"/>
          <w:sz w:val="32"/>
          <w:szCs w:val="32"/>
          <w:lang w:eastAsia="zh-CN"/>
        </w:rPr>
        <w:t>志愿服务，传递大爱</w:t>
      </w:r>
      <w:r>
        <w:rPr>
          <w:rFonts w:hint="eastAsia" w:ascii="仿宋_GB2312" w:hAnsi="仿宋_GB2312" w:eastAsia="仿宋_GB2312" w:cs="仿宋_GB2312"/>
          <w:b/>
          <w:bCs/>
          <w:sz w:val="32"/>
          <w:szCs w:val="32"/>
          <w:lang w:val="en-US" w:eastAsia="zh-CN" w:bidi="ar-SA"/>
        </w:rPr>
        <w:t>。</w:t>
      </w:r>
      <w:r>
        <w:rPr>
          <w:rFonts w:hint="eastAsia" w:ascii="仿宋_GB2312" w:hAnsi="仿宋_GB2312" w:eastAsia="仿宋_GB2312" w:cs="仿宋_GB2312"/>
          <w:b w:val="0"/>
          <w:bCs w:val="0"/>
          <w:color w:val="auto"/>
          <w:sz w:val="32"/>
          <w:szCs w:val="32"/>
          <w:lang w:eastAsia="zh-CN"/>
        </w:rPr>
        <w:t>志愿</w:t>
      </w:r>
      <w:r>
        <w:rPr>
          <w:rFonts w:hint="eastAsia" w:ascii="仿宋_GB2312" w:hAnsi="仿宋_GB2312" w:eastAsia="仿宋_GB2312" w:cs="仿宋_GB2312"/>
          <w:b w:val="0"/>
          <w:bCs w:val="0"/>
          <w:sz w:val="32"/>
          <w:szCs w:val="32"/>
          <w:lang w:val="en-US" w:eastAsia="zh-CN" w:bidi="ar-SA"/>
        </w:rPr>
        <w:t>服务一线走前列，切实解决员工“急难愁盼”。 结合“金秋助学”活动和计生母亲“</w:t>
      </w:r>
      <w:r>
        <w:rPr>
          <w:rStyle w:val="13"/>
          <w:rFonts w:hint="eastAsia" w:ascii="Times New Roman" w:hAnsi="Times New Roman" w:eastAsia="仿宋_GB2312" w:cs="Times New Roman"/>
          <w:b w:val="0"/>
          <w:bCs w:val="0"/>
          <w:color w:val="auto"/>
          <w:kern w:val="0"/>
          <w:sz w:val="32"/>
          <w:szCs w:val="32"/>
          <w:lang w:val="en-US" w:eastAsia="zh-CN" w:bidi="ar"/>
        </w:rPr>
        <w:t>1+1</w:t>
      </w:r>
      <w:r>
        <w:rPr>
          <w:rFonts w:hint="eastAsia" w:ascii="仿宋_GB2312" w:hAnsi="仿宋_GB2312" w:eastAsia="仿宋_GB2312" w:cs="仿宋_GB2312"/>
          <w:b w:val="0"/>
          <w:bCs w:val="0"/>
          <w:sz w:val="32"/>
          <w:szCs w:val="32"/>
          <w:lang w:val="en-US" w:eastAsia="zh-CN" w:bidi="ar-SA"/>
        </w:rPr>
        <w:t>”公益募捐活动，近年来开展助学活动</w:t>
      </w:r>
      <w:r>
        <w:rPr>
          <w:rStyle w:val="13"/>
          <w:rFonts w:hint="eastAsia" w:ascii="Times New Roman" w:hAnsi="Times New Roman" w:eastAsia="仿宋_GB2312" w:cs="Times New Roman"/>
          <w:b w:val="0"/>
          <w:bCs w:val="0"/>
          <w:color w:val="auto"/>
          <w:kern w:val="0"/>
          <w:sz w:val="32"/>
          <w:szCs w:val="32"/>
          <w:lang w:val="en-US" w:eastAsia="zh-CN" w:bidi="ar"/>
        </w:rPr>
        <w:t>60</w:t>
      </w:r>
      <w:r>
        <w:rPr>
          <w:rFonts w:hint="eastAsia" w:ascii="仿宋_GB2312" w:hAnsi="仿宋_GB2312" w:eastAsia="仿宋_GB2312" w:cs="仿宋_GB2312"/>
          <w:b w:val="0"/>
          <w:bCs w:val="0"/>
          <w:sz w:val="32"/>
          <w:szCs w:val="32"/>
          <w:lang w:val="en-US" w:eastAsia="zh-CN" w:bidi="ar-SA"/>
        </w:rPr>
        <w:t>余次，慰问困难职工</w:t>
      </w:r>
      <w:r>
        <w:rPr>
          <w:rStyle w:val="13"/>
          <w:rFonts w:hint="eastAsia" w:ascii="Times New Roman" w:hAnsi="Times New Roman" w:eastAsia="仿宋_GB2312" w:cs="Times New Roman"/>
          <w:b w:val="0"/>
          <w:bCs w:val="0"/>
          <w:color w:val="auto"/>
          <w:kern w:val="0"/>
          <w:sz w:val="32"/>
          <w:szCs w:val="32"/>
          <w:lang w:val="en-US" w:eastAsia="zh-CN" w:bidi="ar"/>
        </w:rPr>
        <w:t>40</w:t>
      </w:r>
      <w:r>
        <w:rPr>
          <w:rFonts w:hint="eastAsia" w:ascii="仿宋_GB2312" w:hAnsi="仿宋_GB2312" w:eastAsia="仿宋_GB2312" w:cs="仿宋_GB2312"/>
          <w:b w:val="0"/>
          <w:bCs w:val="0"/>
          <w:sz w:val="32"/>
          <w:szCs w:val="32"/>
          <w:lang w:val="en-US" w:eastAsia="zh-CN" w:bidi="ar-SA"/>
        </w:rPr>
        <w:t>余次，发出善款</w:t>
      </w:r>
      <w:r>
        <w:rPr>
          <w:rStyle w:val="13"/>
          <w:rFonts w:hint="eastAsia" w:ascii="Times New Roman" w:hAnsi="Times New Roman" w:eastAsia="仿宋_GB2312" w:cs="Times New Roman"/>
          <w:b w:val="0"/>
          <w:bCs w:val="0"/>
          <w:color w:val="auto"/>
          <w:kern w:val="0"/>
          <w:sz w:val="32"/>
          <w:szCs w:val="32"/>
          <w:lang w:val="en-US" w:eastAsia="zh-CN" w:bidi="ar"/>
        </w:rPr>
        <w:t>20</w:t>
      </w:r>
      <w:r>
        <w:rPr>
          <w:rFonts w:hint="eastAsia" w:ascii="仿宋_GB2312" w:hAnsi="仿宋_GB2312" w:eastAsia="仿宋_GB2312" w:cs="仿宋_GB2312"/>
          <w:b w:val="0"/>
          <w:bCs w:val="0"/>
          <w:sz w:val="32"/>
          <w:szCs w:val="32"/>
          <w:lang w:val="en-US" w:eastAsia="zh-CN" w:bidi="ar-SA"/>
        </w:rPr>
        <w:t>余万元。</w:t>
      </w:r>
      <w:r>
        <w:rPr>
          <w:rStyle w:val="13"/>
          <w:rFonts w:hint="eastAsia" w:ascii="Times New Roman" w:hAnsi="Times New Roman" w:eastAsia="仿宋_GB2312" w:cs="Times New Roman"/>
          <w:b w:val="0"/>
          <w:bCs w:val="0"/>
          <w:color w:val="auto"/>
          <w:kern w:val="0"/>
          <w:sz w:val="32"/>
          <w:szCs w:val="32"/>
          <w:lang w:val="en-US" w:eastAsia="zh-CN" w:bidi="ar"/>
        </w:rPr>
        <w:t>2017</w:t>
      </w:r>
      <w:r>
        <w:rPr>
          <w:rFonts w:hint="eastAsia" w:ascii="仿宋_GB2312" w:hAnsi="仿宋_GB2312" w:eastAsia="仿宋_GB2312" w:cs="仿宋_GB2312"/>
          <w:b w:val="0"/>
          <w:bCs w:val="0"/>
          <w:sz w:val="32"/>
          <w:szCs w:val="32"/>
          <w:lang w:val="en-US" w:eastAsia="zh-CN" w:bidi="ar-SA"/>
        </w:rPr>
        <w:t>年至今，公司组织帮扶助困等，累计慈善捐款捐物</w:t>
      </w:r>
      <w:r>
        <w:rPr>
          <w:rStyle w:val="13"/>
          <w:rFonts w:hint="eastAsia" w:ascii="Times New Roman" w:hAnsi="Times New Roman" w:eastAsia="仿宋_GB2312" w:cs="Times New Roman"/>
          <w:b w:val="0"/>
          <w:bCs w:val="0"/>
          <w:color w:val="auto"/>
          <w:kern w:val="0"/>
          <w:sz w:val="32"/>
          <w:szCs w:val="32"/>
          <w:lang w:val="en-US" w:eastAsia="zh-CN" w:bidi="ar"/>
        </w:rPr>
        <w:t>1122</w:t>
      </w:r>
      <w:r>
        <w:rPr>
          <w:rFonts w:hint="eastAsia" w:ascii="仿宋_GB2312" w:hAnsi="仿宋_GB2312" w:eastAsia="仿宋_GB2312" w:cs="仿宋_GB2312"/>
          <w:b w:val="0"/>
          <w:bCs w:val="0"/>
          <w:sz w:val="32"/>
          <w:szCs w:val="32"/>
          <w:lang w:val="en-US" w:eastAsia="zh-CN" w:bidi="ar-SA"/>
        </w:rPr>
        <w:t>万多元。</w:t>
      </w:r>
    </w:p>
    <w:p w14:paraId="429FF05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bidi="ar-SA"/>
        </w:rPr>
      </w:pPr>
      <w:r>
        <w:rPr>
          <w:rFonts w:hint="eastAsia" w:ascii="楷体_GB2312" w:hAnsi="楷体_GB2312" w:eastAsia="楷体_GB2312" w:cs="楷体_GB2312"/>
          <w:b w:val="0"/>
          <w:bCs w:val="0"/>
          <w:color w:val="auto"/>
          <w:sz w:val="32"/>
          <w:szCs w:val="32"/>
          <w:lang w:val="en-US" w:eastAsia="zh-CN" w:bidi="ar-SA"/>
        </w:rPr>
        <w:t>（三）完善文明共创机制，推进环保文化共享，打造绿色家园</w:t>
      </w:r>
    </w:p>
    <w:p w14:paraId="0CD3C9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sz w:val="32"/>
          <w:szCs w:val="32"/>
          <w:lang w:val="en-US" w:eastAsia="zh-CN" w:bidi="ar-SA"/>
        </w:rPr>
        <w:t>一是巩固深化环保文明创建成果。</w:t>
      </w:r>
      <w:r>
        <w:rPr>
          <w:rFonts w:hint="eastAsia" w:ascii="仿宋_GB2312" w:hAnsi="仿宋_GB2312" w:eastAsia="仿宋_GB2312" w:cs="仿宋_GB2312"/>
          <w:b w:val="0"/>
          <w:bCs w:val="0"/>
          <w:sz w:val="32"/>
          <w:szCs w:val="32"/>
          <w:lang w:val="en-US" w:eastAsia="zh-CN" w:bidi="ar-SA"/>
        </w:rPr>
        <w:t>公司推行“支部+党员+职工”联动模式，营造支部引领、党员先行、职工参与的良好氛围，形成多方联动的共创机制。常态化开展环保文化宣传活动。组织职工代表发起“保护海洋生态”义捡活动，推动环保理念深入人心。</w:t>
      </w:r>
    </w:p>
    <w:p w14:paraId="1950AC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bCs/>
          <w:sz w:val="32"/>
          <w:szCs w:val="32"/>
          <w:lang w:val="en-US" w:eastAsia="zh-CN" w:bidi="ar-SA"/>
        </w:rPr>
        <w:t>二是创新开设环保研学教育路线。</w:t>
      </w:r>
      <w:r>
        <w:rPr>
          <w:rFonts w:hint="eastAsia" w:ascii="仿宋_GB2312" w:hAnsi="仿宋_GB2312" w:eastAsia="仿宋_GB2312" w:cs="仿宋_GB2312"/>
          <w:b w:val="0"/>
          <w:bCs w:val="0"/>
          <w:sz w:val="32"/>
          <w:szCs w:val="32"/>
          <w:lang w:val="en-US" w:eastAsia="zh-CN" w:bidi="ar-SA"/>
        </w:rPr>
        <w:t>公司党支部携手东庄营边生态休闲农业园和莆田盐场党支部，共同打造环保特色研学路线，对接莆田市实验小学、莆田市擢英中学、莆田一中等共</w:t>
      </w:r>
      <w:r>
        <w:rPr>
          <w:rStyle w:val="13"/>
          <w:rFonts w:hint="eastAsia" w:ascii="Times New Roman" w:hAnsi="Times New Roman" w:eastAsia="仿宋_GB2312" w:cs="Times New Roman"/>
          <w:b w:val="0"/>
          <w:bCs w:val="0"/>
          <w:color w:val="auto"/>
          <w:kern w:val="0"/>
          <w:sz w:val="32"/>
          <w:szCs w:val="32"/>
          <w:lang w:val="en-US" w:eastAsia="zh-CN" w:bidi="ar"/>
        </w:rPr>
        <w:t>2000</w:t>
      </w:r>
      <w:r>
        <w:rPr>
          <w:rFonts w:hint="eastAsia" w:ascii="仿宋_GB2312" w:hAnsi="仿宋_GB2312" w:eastAsia="仿宋_GB2312" w:cs="仿宋_GB2312"/>
          <w:b w:val="0"/>
          <w:bCs w:val="0"/>
          <w:sz w:val="32"/>
          <w:szCs w:val="32"/>
          <w:lang w:val="en-US" w:eastAsia="zh-CN" w:bidi="ar-SA"/>
        </w:rPr>
        <w:t>多名学生，开展环境保护、绿色生态研学教育活动，引导广大学生知行合一，践行环保理念。</w:t>
      </w:r>
    </w:p>
    <w:p w14:paraId="204749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14:paraId="606E4D1A">
      <w:pPr>
        <w:pStyle w:val="9"/>
      </w:pPr>
    </w:p>
    <w:sectPr>
      <w:footerReference r:id="rId4" w:type="default"/>
      <w:pgSz w:w="11906" w:h="16838"/>
      <w:pgMar w:top="1701" w:right="1587" w:bottom="1417" w:left="1587"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Ubuntu">
    <w:altName w:val="DejaVu Sans"/>
    <w:panose1 w:val="020B0604030602030204"/>
    <w:charset w:val="00"/>
    <w:family w:val="auto"/>
    <w:pitch w:val="default"/>
    <w:sig w:usb0="00000000" w:usb1="00000000" w:usb2="00000000" w:usb3="00000000" w:csb0="2000009F" w:csb1="56010000"/>
  </w:font>
  <w:font w:name="Segoe UI Emoji">
    <w:altName w:val="Noto Sans"/>
    <w:panose1 w:val="020B0502040204020203"/>
    <w:charset w:val="00"/>
    <w:family w:val="auto"/>
    <w:pitch w:val="default"/>
    <w:sig w:usb0="00000000" w:usb1="00000000" w:usb2="08000000" w:usb3="00000000" w:csb0="00000001"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E998">
    <w:pPr>
      <w:pStyle w:val="7"/>
      <w:tabs>
        <w:tab w:val="right" w:pos="873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B6A0A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B6A0A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506D"/>
    <w:multiLevelType w:val="singleLevel"/>
    <w:tmpl w:val="BBD7506D"/>
    <w:lvl w:ilvl="0" w:tentative="0">
      <w:start w:val="1"/>
      <w:numFmt w:val="chineseCounting"/>
      <w:suff w:val="nothing"/>
      <w:lvlText w:val="%1、"/>
      <w:lvlJc w:val="left"/>
      <w:rPr>
        <w:rFonts w:hint="eastAsia"/>
      </w:rPr>
    </w:lvl>
  </w:abstractNum>
  <w:abstractNum w:abstractNumId="1">
    <w:nsid w:val="F9F5523C"/>
    <w:multiLevelType w:val="singleLevel"/>
    <w:tmpl w:val="F9F5523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951B4"/>
    <w:rsid w:val="357EBCAE"/>
    <w:rsid w:val="377FBD46"/>
    <w:rsid w:val="4D5E3B71"/>
    <w:rsid w:val="4DFFD488"/>
    <w:rsid w:val="4E881ECC"/>
    <w:rsid w:val="5696B557"/>
    <w:rsid w:val="57FF068D"/>
    <w:rsid w:val="6FBA5F10"/>
    <w:rsid w:val="6FF75EDA"/>
    <w:rsid w:val="71FF0922"/>
    <w:rsid w:val="732FD7ED"/>
    <w:rsid w:val="747E341C"/>
    <w:rsid w:val="75F92B7C"/>
    <w:rsid w:val="77573661"/>
    <w:rsid w:val="7AF68F2C"/>
    <w:rsid w:val="7DBECD4C"/>
    <w:rsid w:val="7DF0BECE"/>
    <w:rsid w:val="7EBE5872"/>
    <w:rsid w:val="7FAEC125"/>
    <w:rsid w:val="7FD3666D"/>
    <w:rsid w:val="7FE13BFB"/>
    <w:rsid w:val="BA77C5EE"/>
    <w:rsid w:val="BFE43584"/>
    <w:rsid w:val="D6DFB0A3"/>
    <w:rsid w:val="D7CF2EAF"/>
    <w:rsid w:val="EBFD5C3B"/>
    <w:rsid w:val="EFDB3664"/>
    <w:rsid w:val="F5BFE1C2"/>
    <w:rsid w:val="F6DDE5B5"/>
    <w:rsid w:val="F6FF4D8C"/>
    <w:rsid w:val="F9AB0E03"/>
    <w:rsid w:val="FA7D9620"/>
    <w:rsid w:val="FBBF295C"/>
    <w:rsid w:val="FBF235B1"/>
    <w:rsid w:val="FBFB2DF9"/>
    <w:rsid w:val="FD7DAA17"/>
    <w:rsid w:val="FDDF8583"/>
    <w:rsid w:val="FEF94EA6"/>
    <w:rsid w:val="FFF962C5"/>
    <w:rsid w:val="FFFF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spacing w:beforeLines="0" w:afterLines="0"/>
    </w:pPr>
    <w:rPr>
      <w:rFonts w:hint="eastAsia" w:ascii="仿宋_GB2312" w:hAnsi="仿宋_GB2312" w:eastAsia="仿宋_GB2312" w:cs="Times New Roman"/>
      <w:sz w:val="22"/>
      <w:szCs w:val="24"/>
    </w:rPr>
  </w:style>
  <w:style w:type="paragraph" w:styleId="2">
    <w:name w:val="heading 1"/>
    <w:basedOn w:val="1"/>
    <w:next w:val="1"/>
    <w:unhideWhenUsed/>
    <w:qFormat/>
    <w:uiPriority w:val="1"/>
    <w:pPr>
      <w:spacing w:beforeLines="0" w:afterLines="0"/>
      <w:ind w:left="75"/>
      <w:outlineLvl w:val="0"/>
    </w:pPr>
    <w:rPr>
      <w:rFonts w:hint="eastAsia" w:ascii="宋体" w:hAnsi="宋体" w:eastAsia="宋体"/>
      <w:b/>
      <w:sz w:val="4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1"/>
    <w:pPr>
      <w:spacing w:beforeLines="0" w:afterLines="0"/>
    </w:pPr>
    <w:rPr>
      <w:rFonts w:hint="eastAsia"/>
      <w:sz w:val="32"/>
      <w:szCs w:val="24"/>
    </w:rPr>
  </w:style>
  <w:style w:type="paragraph" w:styleId="5">
    <w:name w:val="Body Text Indent"/>
    <w:basedOn w:val="1"/>
    <w:qFormat/>
    <w:uiPriority w:val="0"/>
    <w:pPr>
      <w:spacing w:after="120" w:afterLines="0" w:afterAutospacing="0"/>
      <w:ind w:left="420" w:left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rPr>
      <w:sz w:val="24"/>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167</Words>
  <Characters>175</Characters>
  <Lines>0</Lines>
  <Paragraphs>0</Paragraphs>
  <TotalTime>9</TotalTime>
  <ScaleCrop>false</ScaleCrop>
  <LinksUpToDate>false</LinksUpToDate>
  <CharactersWithSpaces>355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2025-08-21T20:54:00Z</dcterms:created>
  <dc:creator>莆田市总工会经审办</dc:creator>
  <cp:lastModifiedBy>admin</cp:lastModifiedBy>
  <cp:lastPrinted>2025-11-15T02:27:00Z</cp:lastPrinted>
  <dcterms:modified xsi:type="dcterms:W3CDTF">2025-11-14T15:55:59Z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eyJoZGlkIjoiZDM5ZWUyNjFmYzM2ZWQ2YzI4ZGFkZTQwMWUxZGU5NzkifQ==</vt:lpwstr>
  </property>
  <property fmtid="{D5CDD505-2E9C-101B-9397-08002B2CF9AE}" pid="4" name="ICV">
    <vt:lpwstr>C96E603907A580612B8116690FE082F9_43</vt:lpwstr>
  </property>
</Properties>
</file>