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hAnsi="方正小标宋_GBK" w:eastAsia="方正小标宋_GBK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莆田市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秀屿区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市场监督管理局</w:t>
      </w:r>
    </w:p>
    <w:p>
      <w:pPr>
        <w:spacing w:line="440" w:lineRule="exact"/>
        <w:jc w:val="center"/>
        <w:rPr>
          <w:rFonts w:ascii="方正小标宋_GBK" w:hAnsi="方正小标宋_GBK" w:eastAsia="方正小标宋_GBK" w:cs="Times New Roman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拟列入严重违法失信名单告知书</w:t>
      </w:r>
    </w:p>
    <w:p>
      <w:pPr>
        <w:spacing w:line="440" w:lineRule="exact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hAnsi="仿宋_GB2312" w:cs="宋体"/>
          <w:sz w:val="30"/>
          <w:szCs w:val="30"/>
          <w:lang w:eastAsia="zh-CN"/>
        </w:rPr>
        <w:t>莆</w:t>
      </w:r>
      <w:r>
        <w:rPr>
          <w:rFonts w:hint="eastAsia" w:ascii="仿宋_GB2312" w:hAnsi="仿宋_GB2312" w:cs="宋体"/>
          <w:sz w:val="30"/>
          <w:szCs w:val="30"/>
        </w:rPr>
        <w:t>市</w:t>
      </w:r>
      <w:r>
        <w:rPr>
          <w:rFonts w:hint="eastAsia" w:ascii="仿宋_GB2312" w:hAnsi="仿宋_GB2312" w:cs="宋体"/>
          <w:sz w:val="30"/>
          <w:szCs w:val="30"/>
          <w:lang w:eastAsia="zh-CN"/>
        </w:rPr>
        <w:t>秀</w:t>
      </w:r>
      <w:r>
        <w:rPr>
          <w:rFonts w:hint="eastAsia" w:ascii="仿宋_GB2312" w:hAnsi="仿宋_GB2312" w:cs="宋体"/>
          <w:sz w:val="30"/>
          <w:szCs w:val="30"/>
        </w:rPr>
        <w:t>监严〔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cs="宋体"/>
          <w:sz w:val="30"/>
          <w:szCs w:val="30"/>
        </w:rPr>
        <w:t>〕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cs="宋体"/>
          <w:sz w:val="30"/>
          <w:szCs w:val="30"/>
        </w:rPr>
        <w:t>号</w:t>
      </w:r>
    </w:p>
    <w:p>
      <w:pPr>
        <w:spacing w:line="440" w:lineRule="exact"/>
        <w:jc w:val="center"/>
        <w:rPr>
          <w:rFonts w:ascii="仿宋_GB2312" w:eastAsia="仿宋_GB2312" w:cs="Times New Roman"/>
          <w:sz w:val="30"/>
          <w:szCs w:val="30"/>
        </w:rPr>
      </w:pPr>
    </w:p>
    <w:p>
      <w:pPr>
        <w:widowControl/>
        <w:spacing w:line="440" w:lineRule="exact"/>
        <w:textAlignment w:val="baseline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eastAsia="zh-CN"/>
        </w:rPr>
        <w:t>吴丹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</w:rPr>
        <w:t>（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val="en-US" w:eastAsia="zh-CN"/>
        </w:rPr>
        <w:t>3604021987****031X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</w:rPr>
        <w:t>）</w:t>
      </w:r>
      <w:r>
        <w:rPr>
          <w:rFonts w:hint="eastAsia" w:ascii="仿宋_GB2312" w:hAnsi="仿宋_GB2312" w:cs="宋体"/>
          <w:color w:val="000000"/>
          <w:sz w:val="30"/>
          <w:szCs w:val="30"/>
        </w:rPr>
        <w:t>：</w:t>
      </w:r>
    </w:p>
    <w:p>
      <w:pPr>
        <w:widowControl/>
        <w:snapToGrid w:val="0"/>
        <w:spacing w:line="440" w:lineRule="exact"/>
        <w:ind w:firstLine="600" w:firstLineChars="200"/>
        <w:jc w:val="left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</w:rPr>
        <w:t>经查，你（单位）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eastAsia="zh-CN"/>
        </w:rPr>
        <w:t>因犯销售假药罪被秀屿区人民法院</w:t>
      </w:r>
      <w:r>
        <w:rPr>
          <w:rFonts w:hint="eastAsia" w:ascii="仿宋_GB2312" w:hAnsi="仿宋_GB2312" w:cs="宋体"/>
          <w:color w:val="000000"/>
          <w:sz w:val="30"/>
          <w:szCs w:val="30"/>
          <w:u w:val="single"/>
          <w:lang w:val="en-US" w:eastAsia="zh-CN"/>
        </w:rPr>
        <w:t>判处刑罚</w:t>
      </w:r>
      <w:r>
        <w:rPr>
          <w:rFonts w:hint="eastAsia" w:ascii="仿宋_GB2312" w:hAnsi="仿宋_GB2312" w:cs="宋体"/>
          <w:color w:val="000000"/>
          <w:sz w:val="30"/>
          <w:szCs w:val="30"/>
        </w:rPr>
        <w:t>。依据《市场监督</w:t>
      </w:r>
      <w:bookmarkStart w:id="0" w:name="_GoBack"/>
      <w:bookmarkEnd w:id="0"/>
      <w:r>
        <w:rPr>
          <w:rFonts w:hint="eastAsia" w:ascii="仿宋_GB2312" w:hAnsi="仿宋_GB2312" w:cs="宋体"/>
          <w:color w:val="000000"/>
          <w:sz w:val="30"/>
          <w:szCs w:val="30"/>
        </w:rPr>
        <w:t>管理严重违法失信名单管理办法》规定，拟将你（单位）列入严重违法失信名单，通过国家企业信用信息公示系统公示，并实施以下管理措施：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（一）依据法律、行政法规和党中央、国务院政策文件，在审查行政许可、资质、资格、委托承担政府采购项目、工程招投标时作为重要考量因素；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（二）列为重点监管对象，提高检查频次，依法严格监管；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（三）不适用告知承诺制；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（四）不予授予市场监督管理部门荣誉称号等表彰奖励；</w:t>
      </w:r>
    </w:p>
    <w:p>
      <w:pPr>
        <w:spacing w:line="440" w:lineRule="exact"/>
        <w:ind w:firstLine="600" w:firstLineChars="200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（五）法律、行政法规和党中央、国务院政策文件规定的其他管理措施。</w:t>
      </w:r>
    </w:p>
    <w:p>
      <w:pPr>
        <w:widowControl/>
        <w:spacing w:line="440" w:lineRule="exact"/>
        <w:ind w:firstLine="640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sz w:val="30"/>
          <w:szCs w:val="30"/>
        </w:rPr>
        <w:t>依据</w:t>
      </w:r>
      <w:r>
        <w:rPr>
          <w:rFonts w:hint="eastAsia" w:ascii="仿宋_GB2312" w:hAnsi="仿宋_GB2312" w:cs="宋体"/>
          <w:color w:val="000000"/>
          <w:sz w:val="30"/>
          <w:szCs w:val="30"/>
        </w:rPr>
        <w:t>《市场监督管理严重违法失信名单管理办法》第十三条的规定，</w:t>
      </w:r>
      <w:r>
        <w:rPr>
          <w:rFonts w:hint="eastAsia" w:ascii="仿宋_GB2312" w:hAnsi="仿宋_GB2312" w:cs="宋体"/>
          <w:sz w:val="30"/>
          <w:szCs w:val="30"/>
        </w:rPr>
        <w:t>你（单位）有权进行陈述、申辩，并可以要求听证。自收到本告知书之日起五个工作日内未行使陈述、申辩权，未要求听证的，视为放弃此权利</w:t>
      </w:r>
      <w:r>
        <w:rPr>
          <w:rFonts w:hint="eastAsia" w:ascii="仿宋_GB2312" w:hAnsi="仿宋_GB2312" w:cs="宋体"/>
          <w:color w:val="000000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hint="default" w:ascii="仿宋_GB2312" w:eastAsia="宋体" w:cs="Times New Roman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宋体"/>
          <w:sz w:val="30"/>
          <w:szCs w:val="30"/>
        </w:rPr>
        <w:t>联系人：</w:t>
      </w:r>
      <w:r>
        <w:rPr>
          <w:rFonts w:hint="eastAsia" w:ascii="仿宋_GB2312" w:hAnsi="仿宋_GB2312" w:cs="宋体"/>
          <w:sz w:val="30"/>
          <w:szCs w:val="30"/>
          <w:lang w:eastAsia="zh-CN"/>
        </w:rPr>
        <w:t>吴晶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联系电话：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0594-5865977</w:t>
      </w:r>
    </w:p>
    <w:p>
      <w:pPr>
        <w:spacing w:line="440" w:lineRule="exact"/>
        <w:ind w:firstLine="600" w:firstLineChars="200"/>
        <w:rPr>
          <w:rFonts w:hint="default" w:ascii="仿宋_GB2312" w:eastAsia="宋体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cs="宋体"/>
          <w:sz w:val="30"/>
          <w:szCs w:val="30"/>
        </w:rPr>
        <w:t>联系地址：</w:t>
      </w:r>
      <w:r>
        <w:rPr>
          <w:rFonts w:hint="eastAsia" w:ascii="仿宋_GB2312" w:hAnsi="仿宋_GB2312" w:cs="宋体"/>
          <w:sz w:val="30"/>
          <w:szCs w:val="30"/>
          <w:lang w:eastAsia="zh-CN"/>
        </w:rPr>
        <w:t>福建省莆田市秀屿区笏石镇</w:t>
      </w:r>
      <w:r>
        <w:rPr>
          <w:rFonts w:hint="eastAsia" w:ascii="仿宋_GB2312" w:hAnsi="仿宋_GB2312" w:cs="宋体"/>
          <w:sz w:val="30"/>
          <w:szCs w:val="30"/>
          <w:lang w:val="en-US" w:eastAsia="zh-CN"/>
        </w:rPr>
        <w:t xml:space="preserve">  秀屿区市场监管局</w:t>
      </w:r>
    </w:p>
    <w:p>
      <w:pPr>
        <w:spacing w:line="440" w:lineRule="exact"/>
        <w:rPr>
          <w:rFonts w:ascii="仿宋_GB2312" w:eastAsia="仿宋_GB2312" w:cs="Times New Roman"/>
          <w:sz w:val="30"/>
          <w:szCs w:val="30"/>
        </w:rPr>
      </w:pPr>
    </w:p>
    <w:p>
      <w:pPr>
        <w:spacing w:line="440" w:lineRule="exact"/>
        <w:rPr>
          <w:rFonts w:ascii="仿宋_GB2312" w:eastAsia="仿宋_GB2312" w:cs="Times New Roman"/>
          <w:sz w:val="30"/>
          <w:szCs w:val="30"/>
        </w:rPr>
      </w:pP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莆田市</w:t>
      </w:r>
      <w:r>
        <w:rPr>
          <w:rFonts w:hint="eastAsia" w:ascii="仿宋_GB2312" w:hAnsi="仿宋_GB2312" w:cs="宋体"/>
          <w:color w:val="000000"/>
          <w:sz w:val="30"/>
          <w:szCs w:val="30"/>
          <w:lang w:eastAsia="zh-CN"/>
        </w:rPr>
        <w:t>秀屿区</w:t>
      </w:r>
      <w:r>
        <w:rPr>
          <w:rFonts w:hint="eastAsia" w:ascii="仿宋_GB2312" w:hAnsi="仿宋_GB2312" w:cs="宋体"/>
          <w:color w:val="000000"/>
          <w:sz w:val="30"/>
          <w:szCs w:val="30"/>
        </w:rPr>
        <w:t>市场监督管理局</w:t>
      </w: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cs="宋体"/>
          <w:color w:val="000000"/>
          <w:sz w:val="30"/>
          <w:szCs w:val="30"/>
        </w:rPr>
        <w:t>（印章）</w:t>
      </w:r>
    </w:p>
    <w:p>
      <w:pPr>
        <w:spacing w:line="440" w:lineRule="exact"/>
        <w:ind w:firstLine="601"/>
        <w:jc w:val="center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 xml:space="preserve">                        2025</w:t>
      </w:r>
      <w:r>
        <w:rPr>
          <w:rFonts w:hint="eastAsia" w:ascii="仿宋_GB2312" w:hAnsi="仿宋_GB2312" w:cs="宋体"/>
          <w:color w:val="000000"/>
          <w:sz w:val="30"/>
          <w:szCs w:val="30"/>
        </w:rPr>
        <w:t>年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cs="宋体"/>
          <w:color w:val="000000"/>
          <w:sz w:val="30"/>
          <w:szCs w:val="30"/>
        </w:rPr>
        <w:t>月</w:t>
      </w:r>
      <w:r>
        <w:rPr>
          <w:rFonts w:hint="eastAsia" w:ascii="仿宋_GB2312" w:hAnsi="仿宋_GB2312" w:cs="宋体"/>
          <w:color w:val="000000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cs="宋体"/>
          <w:color w:val="000000"/>
          <w:sz w:val="30"/>
          <w:szCs w:val="30"/>
        </w:rPr>
        <w:t>日</w:t>
      </w:r>
    </w:p>
    <w:p>
      <w:pPr>
        <w:spacing w:line="440" w:lineRule="exact"/>
        <w:rPr>
          <w:rFonts w:ascii="黑体" w:hAnsi="黑体" w:eastAsia="黑体" w:cs="Times New Roman"/>
          <w:sz w:val="30"/>
          <w:szCs w:val="30"/>
          <w:u w:val="single"/>
        </w:rPr>
      </w:pPr>
    </w:p>
    <w:p>
      <w:pPr>
        <w:tabs>
          <w:tab w:val="left" w:pos="748"/>
        </w:tabs>
        <w:spacing w:line="440" w:lineRule="exact"/>
        <w:jc w:val="left"/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+/zkdcAAAAKAQAADwAA&#10;AAAAAAABACAAAAAiAAAAZHJzL2Rvd25yZXYueG1sUEsBAhQAFAAAAAgAh07iQGaJ3cTeAQAAlwMA&#10;AA4AAAAAAAAAAQAgAAAAJgEAAGRycy9lMm9Eb2MueG1sUEsFBgAAAAAGAAYAWQEAAHY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</w:rPr>
        <w:t>本告知书一式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份</w:t>
      </w:r>
      <w:r>
        <w:rPr>
          <w:rFonts w:hint="eastAsia" w:ascii="宋体" w:hAnsi="宋体" w:cs="宋体"/>
          <w:color w:val="000000"/>
          <w:sz w:val="24"/>
          <w:szCs w:val="24"/>
          <w:u w:val="none"/>
        </w:rPr>
        <w:t>，</w:t>
      </w:r>
      <w:r>
        <w:rPr>
          <w:rFonts w:ascii="宋体" w:hAnsi="宋体" w:cs="宋体"/>
          <w:color w:val="000000"/>
          <w:sz w:val="24"/>
          <w:szCs w:val="24"/>
          <w:u w:val="none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u w:val="none"/>
        </w:rPr>
        <w:t>份</w:t>
      </w:r>
      <w:r>
        <w:rPr>
          <w:rFonts w:hint="eastAsia" w:ascii="宋体" w:hAnsi="宋体" w:cs="宋体"/>
          <w:color w:val="000000"/>
          <w:sz w:val="24"/>
          <w:szCs w:val="24"/>
        </w:rPr>
        <w:t>送达、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份归档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z w:val="24"/>
          <w:szCs w:val="24"/>
        </w:rPr>
        <w:t>告知书接收人：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</w:t>
      </w:r>
    </w:p>
    <w:p>
      <w:pPr>
        <w:pStyle w:val="2"/>
        <w:rPr>
          <w:rFonts w:hint="default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 xml:space="preserve">                                              接收时间：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6B5A"/>
    <w:rsid w:val="06664B7B"/>
    <w:rsid w:val="0F40307C"/>
    <w:rsid w:val="15826B8D"/>
    <w:rsid w:val="1CDB097B"/>
    <w:rsid w:val="20D83259"/>
    <w:rsid w:val="243F7826"/>
    <w:rsid w:val="2811620E"/>
    <w:rsid w:val="2C3A1389"/>
    <w:rsid w:val="359B2E39"/>
    <w:rsid w:val="361621BF"/>
    <w:rsid w:val="38A64034"/>
    <w:rsid w:val="3978528E"/>
    <w:rsid w:val="4E47151F"/>
    <w:rsid w:val="4F0E0B5F"/>
    <w:rsid w:val="5078071A"/>
    <w:rsid w:val="54C26438"/>
    <w:rsid w:val="56F23263"/>
    <w:rsid w:val="657C3C69"/>
    <w:rsid w:val="77E8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2024-03-28T07:25:00Z</dcterms:created>
  <dc:creator>吴晶</dc:creator>
  <cp:lastModifiedBy>吴晶</cp:lastModifiedBy>
  <cp:lastPrinted>2025-07-16T07:18:00Z</cp:lastPrinted>
  <dcterms:modified xsi:type="dcterms:W3CDTF">2025-07-30T02:28:34Z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