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方正小标宋_GBK" w:hAnsi="方正小标宋_GBK" w:eastAsia="方正小标宋_GBK" w:cs="Times New Roman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莆田市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秀屿区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市场监督管理局</w:t>
      </w:r>
    </w:p>
    <w:p>
      <w:pPr>
        <w:spacing w:line="440" w:lineRule="exact"/>
        <w:jc w:val="center"/>
        <w:rPr>
          <w:rFonts w:ascii="方正小标宋_GBK" w:hAnsi="方正小标宋_GBK" w:eastAsia="方正小标宋_GBK" w:cs="Times New Roman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拟列入严重违法失信名单告知书</w:t>
      </w:r>
    </w:p>
    <w:p>
      <w:pPr>
        <w:spacing w:line="440" w:lineRule="exact"/>
        <w:jc w:val="center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hAnsi="仿宋_GB2312" w:cs="宋体"/>
          <w:sz w:val="30"/>
          <w:szCs w:val="30"/>
          <w:lang w:eastAsia="zh-CN"/>
        </w:rPr>
        <w:t>莆</w:t>
      </w:r>
      <w:r>
        <w:rPr>
          <w:rFonts w:hint="eastAsia" w:ascii="仿宋_GB2312" w:hAnsi="仿宋_GB2312" w:cs="宋体"/>
          <w:sz w:val="30"/>
          <w:szCs w:val="30"/>
        </w:rPr>
        <w:t>市</w:t>
      </w:r>
      <w:r>
        <w:rPr>
          <w:rFonts w:hint="eastAsia" w:ascii="仿宋_GB2312" w:hAnsi="仿宋_GB2312" w:cs="宋体"/>
          <w:sz w:val="30"/>
          <w:szCs w:val="30"/>
          <w:lang w:eastAsia="zh-CN"/>
        </w:rPr>
        <w:t>秀</w:t>
      </w:r>
      <w:r>
        <w:rPr>
          <w:rFonts w:hint="eastAsia" w:ascii="仿宋_GB2312" w:hAnsi="仿宋_GB2312" w:cs="宋体"/>
          <w:sz w:val="30"/>
          <w:szCs w:val="30"/>
        </w:rPr>
        <w:t>监严〔</w:t>
      </w:r>
      <w:r>
        <w:rPr>
          <w:rFonts w:hint="eastAsia" w:ascii="仿宋_GB2312" w:hAnsi="仿宋_GB2312" w:cs="宋体"/>
          <w:sz w:val="30"/>
          <w:szCs w:val="30"/>
          <w:lang w:val="en-US" w:eastAsia="zh-CN"/>
        </w:rPr>
        <w:t>2025</w:t>
      </w:r>
      <w:r>
        <w:rPr>
          <w:rFonts w:hint="eastAsia" w:ascii="仿宋_GB2312" w:hAnsi="仿宋_GB2312" w:cs="宋体"/>
          <w:sz w:val="30"/>
          <w:szCs w:val="30"/>
        </w:rPr>
        <w:t>〕</w:t>
      </w:r>
      <w:r>
        <w:rPr>
          <w:rFonts w:hint="eastAsia" w:ascii="仿宋_GB2312" w:hAnsi="仿宋_GB2312" w:cs="宋体"/>
          <w:sz w:val="30"/>
          <w:szCs w:val="30"/>
          <w:lang w:val="en-US" w:eastAsia="zh-CN"/>
        </w:rPr>
        <w:t>13</w:t>
      </w:r>
      <w:r>
        <w:rPr>
          <w:rFonts w:hint="eastAsia" w:ascii="仿宋_GB2312" w:hAnsi="仿宋_GB2312" w:cs="宋体"/>
          <w:sz w:val="30"/>
          <w:szCs w:val="30"/>
        </w:rPr>
        <w:t>号</w:t>
      </w:r>
    </w:p>
    <w:p>
      <w:pPr>
        <w:spacing w:line="440" w:lineRule="exact"/>
        <w:jc w:val="center"/>
        <w:rPr>
          <w:rFonts w:ascii="仿宋_GB2312" w:eastAsia="仿宋_GB2312" w:cs="Times New Roman"/>
          <w:sz w:val="30"/>
          <w:szCs w:val="30"/>
        </w:rPr>
      </w:pPr>
    </w:p>
    <w:p>
      <w:pPr>
        <w:widowControl/>
        <w:spacing w:line="440" w:lineRule="exact"/>
        <w:textAlignment w:val="baseline"/>
        <w:rPr>
          <w:rFonts w:ascii="仿宋_GB2312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仿宋_GB2312" w:cs="宋体"/>
          <w:color w:val="000000"/>
          <w:sz w:val="30"/>
          <w:szCs w:val="30"/>
          <w:u w:val="single"/>
          <w:lang w:eastAsia="zh-CN"/>
        </w:rPr>
        <w:t>朱坤</w:t>
      </w:r>
      <w:r>
        <w:rPr>
          <w:rFonts w:hint="eastAsia" w:ascii="仿宋_GB2312" w:hAnsi="仿宋_GB2312" w:cs="宋体"/>
          <w:color w:val="000000"/>
          <w:sz w:val="30"/>
          <w:szCs w:val="30"/>
          <w:u w:val="single"/>
        </w:rPr>
        <w:t>（</w:t>
      </w:r>
      <w:r>
        <w:rPr>
          <w:rFonts w:hint="eastAsia" w:ascii="仿宋_GB2312" w:hAnsi="仿宋_GB2312" w:cs="宋体"/>
          <w:color w:val="000000"/>
          <w:sz w:val="30"/>
          <w:szCs w:val="30"/>
          <w:u w:val="single"/>
          <w:lang w:val="en-US" w:eastAsia="zh-CN"/>
        </w:rPr>
        <w:t>3623291989****7197</w:t>
      </w:r>
      <w:r>
        <w:rPr>
          <w:rFonts w:hint="eastAsia" w:ascii="仿宋_GB2312" w:hAnsi="仿宋_GB2312" w:cs="宋体"/>
          <w:color w:val="000000"/>
          <w:sz w:val="30"/>
          <w:szCs w:val="30"/>
          <w:u w:val="single"/>
        </w:rPr>
        <w:t>）</w:t>
      </w:r>
      <w:r>
        <w:rPr>
          <w:rFonts w:hint="eastAsia" w:ascii="仿宋_GB2312" w:hAnsi="仿宋_GB2312" w:cs="宋体"/>
          <w:color w:val="000000"/>
          <w:sz w:val="30"/>
          <w:szCs w:val="30"/>
        </w:rPr>
        <w:t>：</w:t>
      </w:r>
    </w:p>
    <w:p>
      <w:pPr>
        <w:widowControl/>
        <w:snapToGrid w:val="0"/>
        <w:spacing w:line="440" w:lineRule="exact"/>
        <w:ind w:firstLine="600" w:firstLineChars="200"/>
        <w:jc w:val="left"/>
        <w:rPr>
          <w:rFonts w:ascii="仿宋_GB2312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仿宋_GB2312" w:cs="宋体"/>
          <w:color w:val="000000"/>
          <w:sz w:val="30"/>
          <w:szCs w:val="30"/>
        </w:rPr>
        <w:t>经查，你（单位）</w:t>
      </w:r>
      <w:r>
        <w:rPr>
          <w:rFonts w:hint="eastAsia" w:ascii="仿宋_GB2312" w:hAnsi="仿宋_GB2312" w:cs="宋体"/>
          <w:color w:val="000000"/>
          <w:sz w:val="30"/>
          <w:szCs w:val="30"/>
          <w:u w:val="single"/>
          <w:lang w:eastAsia="zh-CN"/>
        </w:rPr>
        <w:t>因犯生产、销售假药罪被秀屿区人民法院</w:t>
      </w:r>
      <w:r>
        <w:rPr>
          <w:rFonts w:hint="eastAsia" w:ascii="仿宋_GB2312" w:hAnsi="仿宋_GB2312" w:cs="宋体"/>
          <w:color w:val="000000"/>
          <w:sz w:val="30"/>
          <w:szCs w:val="30"/>
          <w:u w:val="single"/>
          <w:lang w:val="en-US" w:eastAsia="zh-CN"/>
        </w:rPr>
        <w:t>判处刑罚</w:t>
      </w:r>
      <w:r>
        <w:rPr>
          <w:rFonts w:hint="eastAsia" w:ascii="仿宋_GB2312" w:hAnsi="仿宋_GB2312" w:cs="宋体"/>
          <w:color w:val="000000"/>
          <w:sz w:val="30"/>
          <w:szCs w:val="30"/>
        </w:rPr>
        <w:t>。依据《市场监督管理严重违法失信名单管理办法》规定，拟将你（单位）</w:t>
      </w:r>
      <w:bookmarkStart w:id="0" w:name="_GoBack"/>
      <w:bookmarkEnd w:id="0"/>
      <w:r>
        <w:rPr>
          <w:rFonts w:hint="eastAsia" w:ascii="仿宋_GB2312" w:hAnsi="仿宋_GB2312" w:cs="宋体"/>
          <w:color w:val="000000"/>
          <w:sz w:val="30"/>
          <w:szCs w:val="30"/>
        </w:rPr>
        <w:t>列入严重违法失信名单，通过国家企业信用信息公示系统公示，并实施以下管理措施：</w:t>
      </w:r>
    </w:p>
    <w:p>
      <w:pPr>
        <w:spacing w:line="440" w:lineRule="exact"/>
        <w:ind w:firstLine="600" w:firstLineChars="200"/>
        <w:rPr>
          <w:rFonts w:cs="Times New Roman"/>
          <w:sz w:val="30"/>
          <w:szCs w:val="30"/>
        </w:rPr>
      </w:pPr>
      <w:r>
        <w:rPr>
          <w:rFonts w:hint="eastAsia" w:cs="宋体"/>
          <w:sz w:val="30"/>
          <w:szCs w:val="30"/>
        </w:rPr>
        <w:t>（一）依据法律、行政法规和党中央、国务院政策文件，在审查行政许可、资质、资格、委托承担政府采购项目、工程招投标时作为重要考量因素；</w:t>
      </w:r>
    </w:p>
    <w:p>
      <w:pPr>
        <w:spacing w:line="440" w:lineRule="exact"/>
        <w:ind w:firstLine="600" w:firstLineChars="200"/>
        <w:rPr>
          <w:rFonts w:cs="Times New Roman"/>
          <w:sz w:val="30"/>
          <w:szCs w:val="30"/>
        </w:rPr>
      </w:pPr>
      <w:r>
        <w:rPr>
          <w:rFonts w:hint="eastAsia" w:cs="宋体"/>
          <w:sz w:val="30"/>
          <w:szCs w:val="30"/>
        </w:rPr>
        <w:t>（二）列为重点监管对象，提高检查频次，依法严格监管；</w:t>
      </w:r>
    </w:p>
    <w:p>
      <w:pPr>
        <w:spacing w:line="440" w:lineRule="exact"/>
        <w:ind w:firstLine="600" w:firstLineChars="200"/>
        <w:rPr>
          <w:rFonts w:cs="Times New Roman"/>
          <w:sz w:val="30"/>
          <w:szCs w:val="30"/>
        </w:rPr>
      </w:pPr>
      <w:r>
        <w:rPr>
          <w:rFonts w:hint="eastAsia" w:cs="宋体"/>
          <w:sz w:val="30"/>
          <w:szCs w:val="30"/>
        </w:rPr>
        <w:t>（三）不适用告知承诺制；</w:t>
      </w:r>
    </w:p>
    <w:p>
      <w:pPr>
        <w:spacing w:line="440" w:lineRule="exact"/>
        <w:ind w:firstLine="600" w:firstLineChars="200"/>
        <w:rPr>
          <w:rFonts w:cs="Times New Roman"/>
          <w:sz w:val="30"/>
          <w:szCs w:val="30"/>
        </w:rPr>
      </w:pPr>
      <w:r>
        <w:rPr>
          <w:rFonts w:hint="eastAsia" w:cs="宋体"/>
          <w:sz w:val="30"/>
          <w:szCs w:val="30"/>
        </w:rPr>
        <w:t>（四）不予授予市场监督管理部门荣誉称号等表彰奖励；</w:t>
      </w:r>
    </w:p>
    <w:p>
      <w:pPr>
        <w:spacing w:line="440" w:lineRule="exact"/>
        <w:ind w:firstLine="600" w:firstLineChars="200"/>
        <w:rPr>
          <w:rFonts w:cs="Times New Roman"/>
          <w:sz w:val="30"/>
          <w:szCs w:val="30"/>
        </w:rPr>
      </w:pPr>
      <w:r>
        <w:rPr>
          <w:rFonts w:hint="eastAsia" w:cs="宋体"/>
          <w:sz w:val="30"/>
          <w:szCs w:val="30"/>
        </w:rPr>
        <w:t>（五）法律、行政法规和党中央、国务院政策文件规定的其他管理措施。</w:t>
      </w:r>
    </w:p>
    <w:p>
      <w:pPr>
        <w:widowControl/>
        <w:spacing w:line="440" w:lineRule="exact"/>
        <w:ind w:firstLine="640"/>
        <w:rPr>
          <w:rFonts w:ascii="仿宋_GB2312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仿宋_GB2312" w:cs="宋体"/>
          <w:sz w:val="30"/>
          <w:szCs w:val="30"/>
        </w:rPr>
        <w:t>依据</w:t>
      </w:r>
      <w:r>
        <w:rPr>
          <w:rFonts w:hint="eastAsia" w:ascii="仿宋_GB2312" w:hAnsi="仿宋_GB2312" w:cs="宋体"/>
          <w:color w:val="000000"/>
          <w:sz w:val="30"/>
          <w:szCs w:val="30"/>
        </w:rPr>
        <w:t>《市场监督管理严重违法失信名单管理办法》第十三条的规定，</w:t>
      </w:r>
      <w:r>
        <w:rPr>
          <w:rFonts w:hint="eastAsia" w:ascii="仿宋_GB2312" w:hAnsi="仿宋_GB2312" w:cs="宋体"/>
          <w:sz w:val="30"/>
          <w:szCs w:val="30"/>
        </w:rPr>
        <w:t>你（单位）有权进行陈述、申辩，并可以要求听证。自收到本告知书之日起五个工作日内未行使陈述、申辩权，未要求听证的，视为放弃此权利</w:t>
      </w:r>
      <w:r>
        <w:rPr>
          <w:rFonts w:hint="eastAsia" w:ascii="仿宋_GB2312" w:hAnsi="仿宋_GB2312" w:cs="宋体"/>
          <w:color w:val="000000"/>
          <w:sz w:val="30"/>
          <w:szCs w:val="30"/>
        </w:rPr>
        <w:t>。</w:t>
      </w:r>
    </w:p>
    <w:p>
      <w:pPr>
        <w:spacing w:line="440" w:lineRule="exact"/>
        <w:ind w:firstLine="600" w:firstLineChars="200"/>
        <w:rPr>
          <w:rFonts w:hint="default" w:ascii="仿宋_GB2312" w:eastAsia="宋体" w:cs="Times New Roman"/>
          <w:color w:val="000000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cs="宋体"/>
          <w:sz w:val="30"/>
          <w:szCs w:val="30"/>
        </w:rPr>
        <w:t>联系人：</w:t>
      </w:r>
      <w:r>
        <w:rPr>
          <w:rFonts w:hint="eastAsia" w:ascii="仿宋_GB2312" w:hAnsi="仿宋_GB2312" w:cs="宋体"/>
          <w:sz w:val="30"/>
          <w:szCs w:val="30"/>
          <w:lang w:eastAsia="zh-CN"/>
        </w:rPr>
        <w:t>吴晶</w:t>
      </w:r>
      <w:r>
        <w:rPr>
          <w:rFonts w:hint="eastAsia" w:ascii="仿宋_GB2312" w:hAnsi="仿宋_GB2312" w:cs="宋体"/>
          <w:sz w:val="30"/>
          <w:szCs w:val="30"/>
          <w:lang w:val="en-US" w:eastAsia="zh-CN"/>
        </w:rPr>
        <w:t xml:space="preserve">     </w:t>
      </w:r>
      <w:r>
        <w:rPr>
          <w:rFonts w:hint="eastAsia" w:ascii="仿宋_GB2312" w:hAnsi="仿宋_GB2312" w:cs="宋体"/>
          <w:color w:val="000000"/>
          <w:sz w:val="30"/>
          <w:szCs w:val="30"/>
        </w:rPr>
        <w:t>联系电话：</w:t>
      </w:r>
      <w:r>
        <w:rPr>
          <w:rFonts w:hint="eastAsia" w:ascii="仿宋_GB2312" w:hAnsi="仿宋_GB2312" w:cs="宋体"/>
          <w:color w:val="000000"/>
          <w:sz w:val="30"/>
          <w:szCs w:val="30"/>
          <w:lang w:val="en-US" w:eastAsia="zh-CN"/>
        </w:rPr>
        <w:t>0594-5865977</w:t>
      </w:r>
    </w:p>
    <w:p>
      <w:pPr>
        <w:spacing w:line="440" w:lineRule="exact"/>
        <w:ind w:firstLine="600" w:firstLineChars="200"/>
        <w:rPr>
          <w:rFonts w:hint="default" w:ascii="仿宋_GB2312" w:eastAsia="宋体" w:cs="Times New Roman"/>
          <w:sz w:val="30"/>
          <w:szCs w:val="30"/>
          <w:lang w:val="en-US" w:eastAsia="zh-CN"/>
        </w:rPr>
      </w:pPr>
      <w:r>
        <w:rPr>
          <w:rFonts w:hint="eastAsia" w:ascii="仿宋_GB2312" w:hAnsi="仿宋_GB2312" w:cs="宋体"/>
          <w:sz w:val="30"/>
          <w:szCs w:val="30"/>
        </w:rPr>
        <w:t>联系地址：</w:t>
      </w:r>
      <w:r>
        <w:rPr>
          <w:rFonts w:hint="eastAsia" w:ascii="仿宋_GB2312" w:hAnsi="仿宋_GB2312" w:cs="宋体"/>
          <w:sz w:val="30"/>
          <w:szCs w:val="30"/>
          <w:lang w:eastAsia="zh-CN"/>
        </w:rPr>
        <w:t>福建省莆田市秀屿区笏石镇</w:t>
      </w:r>
      <w:r>
        <w:rPr>
          <w:rFonts w:hint="eastAsia" w:ascii="仿宋_GB2312" w:hAnsi="仿宋_GB2312" w:cs="宋体"/>
          <w:sz w:val="30"/>
          <w:szCs w:val="30"/>
          <w:lang w:val="en-US" w:eastAsia="zh-CN"/>
        </w:rPr>
        <w:t xml:space="preserve">  秀屿区市场监管局</w:t>
      </w:r>
    </w:p>
    <w:p>
      <w:pPr>
        <w:spacing w:line="440" w:lineRule="exact"/>
        <w:rPr>
          <w:rFonts w:ascii="仿宋_GB2312" w:eastAsia="仿宋_GB2312" w:cs="Times New Roman"/>
          <w:sz w:val="30"/>
          <w:szCs w:val="30"/>
        </w:rPr>
      </w:pPr>
    </w:p>
    <w:p>
      <w:pPr>
        <w:spacing w:line="440" w:lineRule="exact"/>
        <w:rPr>
          <w:rFonts w:ascii="仿宋_GB2312" w:eastAsia="仿宋_GB2312" w:cs="Times New Roman"/>
          <w:sz w:val="30"/>
          <w:szCs w:val="30"/>
        </w:rPr>
      </w:pPr>
    </w:p>
    <w:p>
      <w:pPr>
        <w:spacing w:line="440" w:lineRule="exact"/>
        <w:ind w:firstLine="601"/>
        <w:jc w:val="center"/>
        <w:rPr>
          <w:rFonts w:ascii="仿宋_GB2312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仿宋_GB2312" w:cs="宋体"/>
          <w:color w:val="000000"/>
          <w:sz w:val="30"/>
          <w:szCs w:val="30"/>
          <w:lang w:val="en-US" w:eastAsia="zh-CN"/>
        </w:rPr>
        <w:t xml:space="preserve">                   </w:t>
      </w:r>
      <w:r>
        <w:rPr>
          <w:rFonts w:hint="eastAsia" w:ascii="仿宋_GB2312" w:hAnsi="仿宋_GB2312" w:cs="宋体"/>
          <w:color w:val="000000"/>
          <w:sz w:val="30"/>
          <w:szCs w:val="30"/>
        </w:rPr>
        <w:t>莆田市</w:t>
      </w:r>
      <w:r>
        <w:rPr>
          <w:rFonts w:hint="eastAsia" w:ascii="仿宋_GB2312" w:hAnsi="仿宋_GB2312" w:cs="宋体"/>
          <w:color w:val="000000"/>
          <w:sz w:val="30"/>
          <w:szCs w:val="30"/>
          <w:lang w:eastAsia="zh-CN"/>
        </w:rPr>
        <w:t>秀屿区</w:t>
      </w:r>
      <w:r>
        <w:rPr>
          <w:rFonts w:hint="eastAsia" w:ascii="仿宋_GB2312" w:hAnsi="仿宋_GB2312" w:cs="宋体"/>
          <w:color w:val="000000"/>
          <w:sz w:val="30"/>
          <w:szCs w:val="30"/>
        </w:rPr>
        <w:t>市场监督管理局</w:t>
      </w:r>
    </w:p>
    <w:p>
      <w:pPr>
        <w:spacing w:line="440" w:lineRule="exact"/>
        <w:ind w:firstLine="601"/>
        <w:jc w:val="center"/>
        <w:rPr>
          <w:rFonts w:ascii="仿宋_GB2312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仿宋_GB2312" w:cs="宋体"/>
          <w:color w:val="000000"/>
          <w:sz w:val="30"/>
          <w:szCs w:val="30"/>
          <w:lang w:val="en-US" w:eastAsia="zh-CN"/>
        </w:rPr>
        <w:t xml:space="preserve">                    </w:t>
      </w:r>
      <w:r>
        <w:rPr>
          <w:rFonts w:hint="eastAsia" w:ascii="仿宋_GB2312" w:hAnsi="仿宋_GB2312" w:cs="宋体"/>
          <w:color w:val="000000"/>
          <w:sz w:val="30"/>
          <w:szCs w:val="30"/>
        </w:rPr>
        <w:t>（印章）</w:t>
      </w:r>
    </w:p>
    <w:p>
      <w:pPr>
        <w:spacing w:line="440" w:lineRule="exact"/>
        <w:ind w:firstLine="601"/>
        <w:jc w:val="center"/>
        <w:rPr>
          <w:rFonts w:ascii="仿宋_GB2312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仿宋_GB2312" w:cs="宋体"/>
          <w:color w:val="000000"/>
          <w:sz w:val="30"/>
          <w:szCs w:val="30"/>
          <w:lang w:val="en-US" w:eastAsia="zh-CN"/>
        </w:rPr>
        <w:t xml:space="preserve">                        2025</w:t>
      </w:r>
      <w:r>
        <w:rPr>
          <w:rFonts w:hint="eastAsia" w:ascii="仿宋_GB2312" w:hAnsi="仿宋_GB2312" w:cs="宋体"/>
          <w:color w:val="000000"/>
          <w:sz w:val="30"/>
          <w:szCs w:val="30"/>
        </w:rPr>
        <w:t>年</w:t>
      </w:r>
      <w:r>
        <w:rPr>
          <w:rFonts w:hint="eastAsia" w:ascii="仿宋_GB2312" w:hAnsi="仿宋_GB2312" w:cs="宋体"/>
          <w:color w:val="000000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cs="宋体"/>
          <w:color w:val="000000"/>
          <w:sz w:val="30"/>
          <w:szCs w:val="30"/>
        </w:rPr>
        <w:t>月</w:t>
      </w:r>
      <w:r>
        <w:rPr>
          <w:rFonts w:hint="eastAsia" w:ascii="仿宋_GB2312" w:hAnsi="仿宋_GB2312" w:cs="宋体"/>
          <w:color w:val="000000"/>
          <w:sz w:val="30"/>
          <w:szCs w:val="30"/>
          <w:lang w:val="en-US" w:eastAsia="zh-CN"/>
        </w:rPr>
        <w:t>16</w:t>
      </w:r>
      <w:r>
        <w:rPr>
          <w:rFonts w:hint="eastAsia" w:ascii="仿宋_GB2312" w:hAnsi="仿宋_GB2312" w:cs="宋体"/>
          <w:color w:val="000000"/>
          <w:sz w:val="30"/>
          <w:szCs w:val="30"/>
        </w:rPr>
        <w:t>日</w:t>
      </w:r>
    </w:p>
    <w:p>
      <w:pPr>
        <w:spacing w:line="440" w:lineRule="exact"/>
        <w:rPr>
          <w:rFonts w:ascii="黑体" w:hAnsi="黑体" w:eastAsia="黑体" w:cs="Times New Roman"/>
          <w:sz w:val="30"/>
          <w:szCs w:val="30"/>
          <w:u w:val="single"/>
        </w:rPr>
      </w:pPr>
    </w:p>
    <w:p>
      <w:pPr>
        <w:tabs>
          <w:tab w:val="left" w:pos="748"/>
        </w:tabs>
        <w:spacing w:line="440" w:lineRule="exact"/>
        <w:jc w:val="left"/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5926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Bmid3E3gEAAJcDAAAOAAAAZHJzL2Uyb0RvYy54bWytU82O&#10;0zAQviPxDpbvNG3QdiFquoctywVBJeABpraTWPIfHm/TvgQvgMQNThy58zYsj7Fjt9vl54IQOUzG&#10;nsk3830zWVzsrGFbFVF71/LZZMqZcsJL7fqWv31z9egJZ5jASTDeqZbvFfKL5cMHizE0qvaDN1JF&#10;RiAOmzG0fEgpNFWFYlAWcOKDchTsfLSQ6Bj7SkYYCd2aqp5O59XoowzRC4VIt6tDkC8LftcpkV51&#10;HarETMupt1RsLHaTbbVcQNNHCIMWxzbgH7qwoB0VPUGtIAG7jvoPKKtF9Oi7NBHeVr7rtFCFA7GZ&#10;TX9j83qAoAoXEgfDSSb8f7Di5XYdmZY0O84cWBrRzYev399/+vHtI9mbL5/ZLIs0Bmwo99Kt4/GE&#10;YR0z410XbX4TF7Yrwu5PwqpdYoIuz87n9bw+40xQbFafF92r+29DxPRcecuy03KjXaYNDWxfYKJ6&#10;lHqXkq+NY2PLnz6e00QF0NbgO3JsIBbo+vIleqPllTYm52PsN5cmsi3kLShP5kSov6TlEivA4ZBX&#10;Qof9GBTIZ06ytA+kj6NF5rkBqyRnRtHeZ48AoUmgzd9kUmnjqIMs60HI7G283NM0rkPU/UA6FOVL&#10;Dk2/9Hvc1LxeP58L0v3/tLw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i+/zkdcAAAAKAQAADwAA&#10;AAAAAAABACAAAAAiAAAAZHJzL2Rvd25yZXYueG1sUEsBAhQAFAAAAAgAh07iQGaJ3cTeAQAAlwMA&#10;AA4AAAAAAAAAAQAgAAAAJgEAAGRycy9lMm9Eb2MueG1sUEsFBgAAAAAGAAYAWQEAAHY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color w:val="000000"/>
          <w:sz w:val="24"/>
          <w:szCs w:val="24"/>
        </w:rPr>
        <w:t>本告知书一式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sz w:val="24"/>
          <w:szCs w:val="24"/>
        </w:rPr>
        <w:t>份</w:t>
      </w:r>
      <w:r>
        <w:rPr>
          <w:rFonts w:hint="eastAsia" w:ascii="宋体" w:hAnsi="宋体" w:cs="宋体"/>
          <w:color w:val="000000"/>
          <w:sz w:val="24"/>
          <w:szCs w:val="24"/>
          <w:u w:val="none"/>
        </w:rPr>
        <w:t>，</w:t>
      </w:r>
      <w:r>
        <w:rPr>
          <w:rFonts w:ascii="宋体" w:hAnsi="宋体" w:cs="宋体"/>
          <w:color w:val="000000"/>
          <w:sz w:val="24"/>
          <w:szCs w:val="24"/>
          <w:u w:val="none"/>
        </w:rPr>
        <w:t>1</w:t>
      </w:r>
      <w:r>
        <w:rPr>
          <w:rFonts w:hint="eastAsia" w:ascii="宋体" w:hAnsi="宋体" w:cs="宋体"/>
          <w:color w:val="000000"/>
          <w:sz w:val="24"/>
          <w:szCs w:val="24"/>
          <w:u w:val="none"/>
        </w:rPr>
        <w:t>份</w:t>
      </w:r>
      <w:r>
        <w:rPr>
          <w:rFonts w:hint="eastAsia" w:ascii="宋体" w:hAnsi="宋体" w:cs="宋体"/>
          <w:color w:val="000000"/>
          <w:sz w:val="24"/>
          <w:szCs w:val="24"/>
        </w:rPr>
        <w:t>送达、</w:t>
      </w:r>
      <w:r>
        <w:rPr>
          <w:rFonts w:ascii="宋体" w:hAnsi="宋体" w:cs="宋体"/>
          <w:color w:val="000000"/>
          <w:sz w:val="24"/>
          <w:szCs w:val="24"/>
        </w:rPr>
        <w:t>1</w:t>
      </w:r>
      <w:r>
        <w:rPr>
          <w:rFonts w:hint="eastAsia" w:ascii="宋体" w:hAnsi="宋体" w:cs="宋体"/>
          <w:color w:val="000000"/>
          <w:sz w:val="24"/>
          <w:szCs w:val="24"/>
        </w:rPr>
        <w:t>份归档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。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cs="宋体"/>
          <w:color w:val="000000"/>
          <w:sz w:val="24"/>
          <w:szCs w:val="24"/>
        </w:rPr>
        <w:t>告知书接收人：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 xml:space="preserve">         </w:t>
      </w:r>
    </w:p>
    <w:p>
      <w:pPr>
        <w:pStyle w:val="2"/>
        <w:rPr>
          <w:rFonts w:hint="default" w:ascii="宋体" w:hAnsi="宋体" w:cs="宋体"/>
          <w:color w:val="00000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u w:val="none"/>
          <w:lang w:val="en-US" w:eastAsia="zh-CN"/>
        </w:rPr>
        <w:t xml:space="preserve">                                              接收时间：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 xml:space="preserve">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86B5A"/>
    <w:rsid w:val="000B6389"/>
    <w:rsid w:val="06664B7B"/>
    <w:rsid w:val="0F40307C"/>
    <w:rsid w:val="15826B8D"/>
    <w:rsid w:val="1CDB097B"/>
    <w:rsid w:val="20D83259"/>
    <w:rsid w:val="243F7826"/>
    <w:rsid w:val="2811620E"/>
    <w:rsid w:val="2C3A1389"/>
    <w:rsid w:val="359B2E39"/>
    <w:rsid w:val="38A64034"/>
    <w:rsid w:val="3978528E"/>
    <w:rsid w:val="46FE2F5A"/>
    <w:rsid w:val="4E47151F"/>
    <w:rsid w:val="4F0E0B5F"/>
    <w:rsid w:val="5078071A"/>
    <w:rsid w:val="54C26438"/>
    <w:rsid w:val="657C3C69"/>
    <w:rsid w:val="77E8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68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2024-03-28T07:25:00Z</dcterms:created>
  <dc:creator>吴晶</dc:creator>
  <cp:lastModifiedBy>吴晶</cp:lastModifiedBy>
  <cp:lastPrinted>2025-07-16T07:18:00Z</cp:lastPrinted>
  <dcterms:modified xsi:type="dcterms:W3CDTF">2025-07-30T02:28:56Z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