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AB62E">
      <w:pPr>
        <w:widowControl/>
        <w:spacing w:line="15" w:lineRule="atLeast"/>
        <w:ind w:left="0" w:firstLine="420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禁烟标识张贴有关要求</w:t>
      </w:r>
    </w:p>
    <w:p w14:paraId="7D1EFB1E">
      <w:pPr>
        <w:widowControl/>
        <w:spacing w:line="15" w:lineRule="atLeast"/>
        <w:ind w:left="0" w:firstLine="420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 w14:paraId="619319AB">
      <w:pPr>
        <w:widowControl/>
        <w:spacing w:line="15" w:lineRule="atLeast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一、广泛张贴或摆放禁烟标识</w:t>
      </w:r>
    </w:p>
    <w:p w14:paraId="4F1EAFBD">
      <w:pPr>
        <w:widowControl/>
        <w:spacing w:line="15" w:lineRule="atLeas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校园区域内应广泛张贴或摆放醒目的禁烟标识（基础设计模板如下图所示），至少包括校门口处、教学楼门口处、班级内、会议室、图书馆、食堂、卫生间、茶水间、走廊、楼梯、电梯等区域，可根据需要扩大区域。标识要醒目、位置要明显。</w:t>
      </w:r>
    </w:p>
    <w:p w14:paraId="346BE92C">
      <w:pPr>
        <w:widowControl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2281555" cy="2165985"/>
            <wp:effectExtent l="0" t="0" r="444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1555" cy="216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2884170" cy="1924050"/>
            <wp:effectExtent l="0" t="0" r="1143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417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68CFD">
      <w:pPr>
        <w:pStyle w:val="2"/>
        <w:spacing w:before="152" w:line="321" w:lineRule="auto"/>
        <w:ind w:right="173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《莆田市文明行为促进条例》第四十二条第二款规定，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设置禁止吸烟标志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同时设置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举报投诉电话号码标识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362C64BF"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二、布置宣传栏及展板</w:t>
      </w:r>
    </w:p>
    <w:p w14:paraId="2904E217">
      <w:pPr>
        <w:widowControl/>
        <w:spacing w:line="15" w:lineRule="atLeas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可在校门口处、教学楼门口处、班级内、会议室、图书馆、卫生间、走廊、楼梯、电梯等区域张贴无烟学校管理规定和控烟宣传海报（模板如下图所示），有条件的学校还可在校园内、走廊、食堂等区域摆放展板。</w:t>
      </w:r>
    </w:p>
    <w:p w14:paraId="613ACE7C">
      <w:pPr>
        <w:widowControl/>
        <w:spacing w:line="15" w:lineRule="atLeast"/>
        <w:ind w:left="0" w:firstLine="42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6D94C00C">
      <w:pPr>
        <w:widowControl/>
        <w:spacing w:line="15" w:lineRule="atLeast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1885950" cy="21050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  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1885950" cy="20669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 </w:t>
      </w:r>
    </w:p>
    <w:p w14:paraId="447609B1">
      <w:pPr>
        <w:widowControl/>
        <w:spacing w:line="15" w:lineRule="atLeast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798F0FE3">
      <w:pPr>
        <w:widowControl/>
        <w:spacing w:line="15" w:lineRule="atLeast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433D0390">
      <w:pPr>
        <w:widowControl/>
        <w:spacing w:line="15" w:lineRule="atLeast"/>
        <w:ind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（注：无烟学校建设相关宣传素材如电子版模板文件、海报、展板等宣传材料，随文件发送，也可到中国疾控中心网站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val="en-US" w:eastAsia="zh-CN" w:bidi="ar-SA"/>
        </w:rPr>
        <w:t>https://www.chinacdc.cn/jkzt/sthd_3844/slhd_12886/202106/t20210608_231210.html下载。）</w:t>
      </w:r>
    </w:p>
    <w:p w14:paraId="4E736F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MGFkMTUwM2YwZTNjNGRhODNjNGMyYTAyYTQ4MTQifQ=="/>
  </w:docVars>
  <w:rsids>
    <w:rsidRoot w:val="76443588"/>
    <w:rsid w:val="01385176"/>
    <w:rsid w:val="1AFA79D1"/>
    <w:rsid w:val="7644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2"/>
    </w:pPr>
    <w:rPr>
      <w:rFonts w:ascii="宋体" w:hAnsi="宋体" w:eastAsia="宋体" w:cs="宋体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2024-08-20T08:42:00Z</dcterms:created>
  <dc:creator>徐钰晶</dc:creator>
  <cp:lastModifiedBy>徐钰晶</cp:lastModifiedBy>
  <dcterms:modified xsi:type="dcterms:W3CDTF">2024-08-20T08:42:51Z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3050C39399C6413EBF63C8F9FBAF6BD9_11</vt:lpwstr>
  </property>
</Properties>
</file>